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323E7" w:rsidTr="008409A7">
        <w:tc>
          <w:tcPr>
            <w:tcW w:w="9242" w:type="dxa"/>
            <w:gridSpan w:val="3"/>
          </w:tcPr>
          <w:p w:rsidR="002323E7" w:rsidRPr="00C60D37" w:rsidRDefault="002323E7" w:rsidP="008409A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 OPERATING PROCEDURE  for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Nigeria</w:t>
            </w: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 Study</w:t>
            </w:r>
          </w:p>
        </w:tc>
      </w:tr>
      <w:tr w:rsidR="002323E7" w:rsidTr="008409A7">
        <w:tc>
          <w:tcPr>
            <w:tcW w:w="6161" w:type="dxa"/>
            <w:gridSpan w:val="2"/>
          </w:tcPr>
          <w:p w:rsidR="002323E7" w:rsidRPr="00C60D37" w:rsidRDefault="002323E7" w:rsidP="008409A7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Site: </w:t>
            </w:r>
          </w:p>
        </w:tc>
        <w:tc>
          <w:tcPr>
            <w:tcW w:w="3081" w:type="dxa"/>
          </w:tcPr>
          <w:p w:rsidR="002323E7" w:rsidRPr="00C60D37" w:rsidRDefault="002323E7" w:rsidP="008409A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SOPs Number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CA-202</w:t>
            </w:r>
          </w:p>
        </w:tc>
      </w:tr>
      <w:tr w:rsidR="002323E7" w:rsidTr="008409A7">
        <w:tc>
          <w:tcPr>
            <w:tcW w:w="9242" w:type="dxa"/>
            <w:gridSpan w:val="3"/>
          </w:tcPr>
          <w:p w:rsidR="002323E7" w:rsidRPr="00C60D37" w:rsidRDefault="002323E7" w:rsidP="008409A7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2323E7" w:rsidRPr="007E23F9" w:rsidRDefault="002323E7" w:rsidP="008409A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tab/>
            </w:r>
            <w:r w:rsidRPr="007E23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SCREENING AND ENROLLEMENT  OF  PARTICIPANTS</w:t>
            </w:r>
          </w:p>
        </w:tc>
      </w:tr>
      <w:tr w:rsidR="002323E7" w:rsidTr="008409A7">
        <w:tc>
          <w:tcPr>
            <w:tcW w:w="3080" w:type="dxa"/>
          </w:tcPr>
          <w:p w:rsidR="002323E7" w:rsidRPr="00C60D37" w:rsidRDefault="002323E7" w:rsidP="008409A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Version Number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081" w:type="dxa"/>
          </w:tcPr>
          <w:p w:rsidR="002323E7" w:rsidRPr="00C60D37" w:rsidRDefault="002323E7" w:rsidP="008409A7">
            <w:pPr>
              <w:pStyle w:val="Header"/>
              <w:tabs>
                <w:tab w:val="clear" w:pos="4513"/>
                <w:tab w:val="clear" w:pos="9026"/>
                <w:tab w:val="left" w:pos="214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 Date:  </w:t>
            </w: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081" w:type="dxa"/>
          </w:tcPr>
          <w:p w:rsidR="002323E7" w:rsidRPr="00C60D37" w:rsidRDefault="002323E7" w:rsidP="008409A7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Effective date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323E7" w:rsidTr="008409A7">
        <w:trPr>
          <w:trHeight w:val="786"/>
        </w:trPr>
        <w:tc>
          <w:tcPr>
            <w:tcW w:w="9242" w:type="dxa"/>
            <w:gridSpan w:val="3"/>
          </w:tcPr>
          <w:p w:rsidR="002323E7" w:rsidRPr="00C60D37" w:rsidRDefault="002323E7" w:rsidP="008409A7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3E7" w:rsidRPr="00C60D37" w:rsidRDefault="002323E7" w:rsidP="008409A7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name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 </w:t>
            </w:r>
          </w:p>
        </w:tc>
      </w:tr>
    </w:tbl>
    <w:p w:rsidR="002323E7" w:rsidRDefault="002323E7" w:rsidP="006D29C5">
      <w:pPr>
        <w:rPr>
          <w:b/>
        </w:rPr>
      </w:pPr>
    </w:p>
    <w:p w:rsidR="006D29C5" w:rsidRPr="005D1B4C" w:rsidRDefault="006D29C5" w:rsidP="006D29C5">
      <w:pPr>
        <w:rPr>
          <w:b/>
        </w:rPr>
      </w:pPr>
      <w:r w:rsidRPr="005D1B4C">
        <w:rPr>
          <w:b/>
        </w:rPr>
        <w:t>Annual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 date </w:t>
            </w: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Date </w:t>
            </w: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C5" w:rsidRDefault="006D29C5" w:rsidP="006D29C5"/>
    <w:p w:rsidR="006D29C5" w:rsidRPr="005D1B4C" w:rsidRDefault="006D29C5" w:rsidP="006D29C5">
      <w:pPr>
        <w:rPr>
          <w:b/>
        </w:rPr>
      </w:pPr>
      <w:r>
        <w:rPr>
          <w:b/>
        </w:rPr>
        <w:t xml:space="preserve">Document </w:t>
      </w:r>
      <w:r w:rsidRPr="005D1B4C">
        <w:rPr>
          <w:b/>
        </w:rPr>
        <w:t>History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 number </w:t>
            </w: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Reason for change </w:t>
            </w: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</w:tr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release </w:t>
            </w: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529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2015</w:t>
            </w:r>
          </w:p>
        </w:tc>
      </w:tr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C5" w:rsidRDefault="006D29C5" w:rsidP="006D29C5">
      <w:r>
        <w:t xml:space="preserve"> </w:t>
      </w:r>
    </w:p>
    <w:p w:rsidR="006D29C5" w:rsidRDefault="006D29C5" w:rsidP="006D29C5">
      <w:pPr>
        <w:rPr>
          <w:b/>
        </w:rPr>
      </w:pPr>
      <w:r w:rsidRPr="00952914">
        <w:rPr>
          <w:b/>
        </w:rPr>
        <w:t>Distribution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977"/>
        <w:gridCol w:w="1479"/>
      </w:tblGrid>
      <w:tr w:rsidR="006D29C5" w:rsidTr="006D29C5">
        <w:tc>
          <w:tcPr>
            <w:tcW w:w="3227" w:type="dxa"/>
          </w:tcPr>
          <w:p w:rsidR="006D29C5" w:rsidRPr="00952914" w:rsidRDefault="006D29C5" w:rsidP="003A6CF9">
            <w:pPr>
              <w:pStyle w:val="Default"/>
              <w:rPr>
                <w:b/>
                <w:sz w:val="23"/>
                <w:szCs w:val="23"/>
              </w:rPr>
            </w:pPr>
            <w:r w:rsidRPr="00952914">
              <w:rPr>
                <w:b/>
                <w:sz w:val="23"/>
                <w:szCs w:val="23"/>
              </w:rPr>
              <w:t xml:space="preserve">Name/Location </w:t>
            </w:r>
          </w:p>
        </w:tc>
        <w:tc>
          <w:tcPr>
            <w:tcW w:w="1559" w:type="dxa"/>
          </w:tcPr>
          <w:p w:rsidR="006D29C5" w:rsidRPr="00952914" w:rsidRDefault="006D29C5" w:rsidP="003A6CF9">
            <w:pPr>
              <w:spacing w:line="360" w:lineRule="auto"/>
              <w:rPr>
                <w:b/>
              </w:rPr>
            </w:pPr>
            <w:r w:rsidRPr="00952914">
              <w:rPr>
                <w:b/>
              </w:rPr>
              <w:t>No of copies</w:t>
            </w:r>
          </w:p>
        </w:tc>
        <w:tc>
          <w:tcPr>
            <w:tcW w:w="2977" w:type="dxa"/>
          </w:tcPr>
          <w:p w:rsidR="006D29C5" w:rsidRPr="00952914" w:rsidRDefault="006D29C5" w:rsidP="003A6CF9">
            <w:pPr>
              <w:pStyle w:val="Default"/>
              <w:rPr>
                <w:b/>
                <w:sz w:val="23"/>
                <w:szCs w:val="23"/>
              </w:rPr>
            </w:pPr>
            <w:r w:rsidRPr="00952914">
              <w:rPr>
                <w:b/>
                <w:sz w:val="23"/>
                <w:szCs w:val="23"/>
              </w:rPr>
              <w:t xml:space="preserve">Name/Location </w:t>
            </w:r>
          </w:p>
        </w:tc>
        <w:tc>
          <w:tcPr>
            <w:tcW w:w="1479" w:type="dxa"/>
          </w:tcPr>
          <w:p w:rsidR="006D29C5" w:rsidRPr="00952914" w:rsidRDefault="006D29C5" w:rsidP="003A6CF9">
            <w:pPr>
              <w:spacing w:line="360" w:lineRule="auto"/>
              <w:rPr>
                <w:b/>
              </w:rPr>
            </w:pPr>
            <w:r w:rsidRPr="00952914">
              <w:rPr>
                <w:b/>
              </w:rPr>
              <w:t>No of copies</w:t>
            </w:r>
          </w:p>
        </w:tc>
      </w:tr>
      <w:tr w:rsidR="006D29C5" w:rsidTr="006D29C5">
        <w:tc>
          <w:tcPr>
            <w:tcW w:w="3227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1479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</w:tr>
      <w:tr w:rsidR="006D29C5" w:rsidTr="006D29C5">
        <w:tc>
          <w:tcPr>
            <w:tcW w:w="3227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1479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</w:tr>
      <w:tr w:rsidR="006D29C5" w:rsidTr="006D29C5">
        <w:tc>
          <w:tcPr>
            <w:tcW w:w="3227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1479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</w:tr>
    </w:tbl>
    <w:p w:rsidR="006D29C5" w:rsidRPr="00952914" w:rsidRDefault="006D29C5" w:rsidP="006D29C5">
      <w:pPr>
        <w:rPr>
          <w:b/>
        </w:rPr>
      </w:pPr>
    </w:p>
    <w:p w:rsidR="0062275A" w:rsidRPr="002323E7" w:rsidRDefault="006D29C5" w:rsidP="002323E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323E7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E81D03" w:rsidRPr="002323E7" w:rsidRDefault="00E81D03" w:rsidP="002323E7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sz w:val="24"/>
          <w:szCs w:val="24"/>
        </w:rPr>
        <w:t xml:space="preserve">The recruitment phase of a clinical study is frequently difficult and challenging. Successfully recruiting subjects involves the development and implementation of a well-coordinated plan that may require the efforts of the entire research team. Once in place, subject recruitment efforts must be constantly assessed, with new strategies implemented as necessary. After </w:t>
      </w:r>
      <w:r w:rsidRPr="002323E7">
        <w:rPr>
          <w:rFonts w:ascii="Times New Roman" w:hAnsi="Times New Roman" w:cs="Times New Roman"/>
          <w:sz w:val="24"/>
          <w:szCs w:val="24"/>
        </w:rPr>
        <w:lastRenderedPageBreak/>
        <w:t xml:space="preserve">potential subjects have been identified through recruitment efforts, the process of subject selection begins. </w:t>
      </w:r>
    </w:p>
    <w:p w:rsidR="0062275A" w:rsidRPr="002323E7" w:rsidRDefault="0062275A" w:rsidP="002323E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323E7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6D29C5" w:rsidRPr="002323E7" w:rsidRDefault="00E81D03" w:rsidP="002323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sz w:val="24"/>
          <w:szCs w:val="24"/>
        </w:rPr>
        <w:t>This standard operating procedure (SOP) describes the steps for fulfilling the regulatory and clinical requirements involved in subject recruitment and selection</w:t>
      </w:r>
    </w:p>
    <w:p w:rsidR="006D29C5" w:rsidRPr="002323E7" w:rsidRDefault="006D29C5" w:rsidP="002323E7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3E7">
        <w:rPr>
          <w:rFonts w:ascii="Times New Roman" w:hAnsi="Times New Roman" w:cs="Times New Roman"/>
          <w:b/>
          <w:bCs/>
          <w:sz w:val="24"/>
          <w:szCs w:val="24"/>
        </w:rPr>
        <w:t>Responsibility</w:t>
      </w:r>
    </w:p>
    <w:p w:rsidR="00E81D03" w:rsidRPr="002323E7" w:rsidRDefault="00E81D03" w:rsidP="002323E7">
      <w:pPr>
        <w:numPr>
          <w:ilvl w:val="12"/>
          <w:numId w:val="0"/>
        </w:numPr>
        <w:tabs>
          <w:tab w:val="left" w:pos="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sz w:val="24"/>
          <w:szCs w:val="24"/>
        </w:rPr>
        <w:t xml:space="preserve">This SOP applies to research team involved in conducting clinical study </w:t>
      </w:r>
      <w:r w:rsidR="00C11648" w:rsidRPr="002323E7">
        <w:rPr>
          <w:rFonts w:ascii="Times New Roman" w:hAnsi="Times New Roman" w:cs="Times New Roman"/>
          <w:sz w:val="24"/>
          <w:szCs w:val="24"/>
        </w:rPr>
        <w:t xml:space="preserve">at the Nigeria PreP Study </w:t>
      </w:r>
      <w:r w:rsidRPr="002323E7">
        <w:rPr>
          <w:rFonts w:ascii="Times New Roman" w:hAnsi="Times New Roman" w:cs="Times New Roman"/>
          <w:sz w:val="24"/>
          <w:szCs w:val="24"/>
        </w:rPr>
        <w:t>site</w:t>
      </w:r>
      <w:r w:rsidR="00C11648" w:rsidRPr="002323E7">
        <w:rPr>
          <w:rFonts w:ascii="Times New Roman" w:hAnsi="Times New Roman" w:cs="Times New Roman"/>
          <w:sz w:val="24"/>
          <w:szCs w:val="24"/>
        </w:rPr>
        <w:t>s</w:t>
      </w:r>
      <w:r w:rsidRPr="002323E7">
        <w:rPr>
          <w:rFonts w:ascii="Times New Roman" w:hAnsi="Times New Roman" w:cs="Times New Roman"/>
          <w:sz w:val="24"/>
          <w:szCs w:val="24"/>
        </w:rPr>
        <w:t>. This includes the following</w:t>
      </w:r>
      <w:r w:rsidR="00C11648" w:rsidRPr="002323E7">
        <w:rPr>
          <w:rFonts w:ascii="Times New Roman" w:hAnsi="Times New Roman" w:cs="Times New Roman"/>
          <w:sz w:val="24"/>
          <w:szCs w:val="24"/>
        </w:rPr>
        <w:t xml:space="preserve"> but not limited </w:t>
      </w:r>
      <w:proofErr w:type="gramStart"/>
      <w:r w:rsidR="00C11648" w:rsidRPr="002323E7">
        <w:rPr>
          <w:rFonts w:ascii="Times New Roman" w:hAnsi="Times New Roman" w:cs="Times New Roman"/>
          <w:sz w:val="24"/>
          <w:szCs w:val="24"/>
        </w:rPr>
        <w:t xml:space="preserve">to </w:t>
      </w:r>
      <w:r w:rsidRPr="002323E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81D03" w:rsidRPr="002323E7" w:rsidRDefault="00E81D03" w:rsidP="002323E7">
      <w:pPr>
        <w:numPr>
          <w:ilvl w:val="0"/>
          <w:numId w:val="10"/>
        </w:numPr>
        <w:tabs>
          <w:tab w:val="left" w:pos="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sz w:val="24"/>
          <w:szCs w:val="24"/>
        </w:rPr>
        <w:t>Principal investigator</w:t>
      </w:r>
    </w:p>
    <w:p w:rsidR="00E81D03" w:rsidRPr="002323E7" w:rsidRDefault="00E81D03" w:rsidP="002323E7">
      <w:pPr>
        <w:numPr>
          <w:ilvl w:val="0"/>
          <w:numId w:val="10"/>
        </w:numPr>
        <w:tabs>
          <w:tab w:val="left" w:pos="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sz w:val="24"/>
          <w:szCs w:val="24"/>
        </w:rPr>
        <w:t>Co-investigator</w:t>
      </w:r>
    </w:p>
    <w:p w:rsidR="00E81D03" w:rsidRPr="002323E7" w:rsidRDefault="00E81D03" w:rsidP="002323E7">
      <w:pPr>
        <w:numPr>
          <w:ilvl w:val="0"/>
          <w:numId w:val="10"/>
        </w:numPr>
        <w:tabs>
          <w:tab w:val="left" w:pos="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sz w:val="24"/>
          <w:szCs w:val="24"/>
        </w:rPr>
        <w:t xml:space="preserve">Site coordinator </w:t>
      </w:r>
    </w:p>
    <w:p w:rsidR="00C11648" w:rsidRPr="002323E7" w:rsidRDefault="00C11648" w:rsidP="002323E7">
      <w:pPr>
        <w:tabs>
          <w:tab w:val="left" w:pos="2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03" w:rsidRPr="002323E7" w:rsidRDefault="00E81D03" w:rsidP="002323E7">
      <w:pPr>
        <w:pStyle w:val="Header1"/>
        <w:numPr>
          <w:ilvl w:val="0"/>
          <w:numId w:val="1"/>
        </w:numPr>
        <w:tabs>
          <w:tab w:val="left" w:pos="288"/>
        </w:tabs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2323E7">
        <w:rPr>
          <w:rFonts w:ascii="Times New Roman" w:hAnsi="Times New Roman"/>
          <w:szCs w:val="24"/>
        </w:rPr>
        <w:t xml:space="preserve"> </w:t>
      </w:r>
      <w:r w:rsidRPr="002323E7">
        <w:rPr>
          <w:rFonts w:ascii="Times New Roman" w:hAnsi="Times New Roman"/>
          <w:caps w:val="0"/>
          <w:szCs w:val="24"/>
        </w:rPr>
        <w:t>Definitions</w:t>
      </w:r>
    </w:p>
    <w:p w:rsidR="00E81D03" w:rsidRPr="002323E7" w:rsidRDefault="00E81D03" w:rsidP="002323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C11648" w:rsidRPr="002323E7">
        <w:rPr>
          <w:rFonts w:ascii="Times New Roman" w:hAnsi="Times New Roman" w:cs="Times New Roman"/>
          <w:sz w:val="24"/>
          <w:szCs w:val="24"/>
        </w:rPr>
        <w:t>definitions from the International Conference on Harmonisation, Good Clinical Practice Guideline apply</w:t>
      </w:r>
      <w:r w:rsidRPr="002323E7">
        <w:rPr>
          <w:rFonts w:ascii="Times New Roman" w:hAnsi="Times New Roman" w:cs="Times New Roman"/>
          <w:sz w:val="24"/>
          <w:szCs w:val="24"/>
        </w:rPr>
        <w:t xml:space="preserve"> to this SOP.</w:t>
      </w:r>
    </w:p>
    <w:p w:rsidR="00E81D03" w:rsidRPr="002323E7" w:rsidRDefault="00E81D03" w:rsidP="002323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b/>
          <w:sz w:val="24"/>
          <w:szCs w:val="24"/>
        </w:rPr>
        <w:t xml:space="preserve">Informed Consent: </w:t>
      </w:r>
      <w:r w:rsidRPr="002323E7">
        <w:rPr>
          <w:rFonts w:ascii="Times New Roman" w:hAnsi="Times New Roman" w:cs="Times New Roman"/>
          <w:sz w:val="24"/>
          <w:szCs w:val="24"/>
        </w:rPr>
        <w:t>A process by which a subject voluntarily confirms his or her willingness to p</w:t>
      </w:r>
      <w:r w:rsidR="00C11648" w:rsidRPr="002323E7">
        <w:rPr>
          <w:rFonts w:ascii="Times New Roman" w:hAnsi="Times New Roman" w:cs="Times New Roman"/>
          <w:sz w:val="24"/>
          <w:szCs w:val="24"/>
        </w:rPr>
        <w:t>articipate in a particular study</w:t>
      </w:r>
      <w:r w:rsidRPr="002323E7">
        <w:rPr>
          <w:rFonts w:ascii="Times New Roman" w:hAnsi="Times New Roman" w:cs="Times New Roman"/>
          <w:sz w:val="24"/>
          <w:szCs w:val="24"/>
        </w:rPr>
        <w:t>, after having been info</w:t>
      </w:r>
      <w:r w:rsidR="00C11648" w:rsidRPr="002323E7">
        <w:rPr>
          <w:rFonts w:ascii="Times New Roman" w:hAnsi="Times New Roman" w:cs="Times New Roman"/>
          <w:sz w:val="24"/>
          <w:szCs w:val="24"/>
        </w:rPr>
        <w:t>rmed of all aspects of the study</w:t>
      </w:r>
      <w:r w:rsidRPr="002323E7">
        <w:rPr>
          <w:rFonts w:ascii="Times New Roman" w:hAnsi="Times New Roman" w:cs="Times New Roman"/>
          <w:sz w:val="24"/>
          <w:szCs w:val="24"/>
        </w:rPr>
        <w:t xml:space="preserve"> that are relevant to the subject’s decision to participate. Informed consent is documented by means of a written, signed, and dated informed consent form.</w:t>
      </w:r>
    </w:p>
    <w:p w:rsidR="00E81D03" w:rsidRPr="002323E7" w:rsidRDefault="00C11648" w:rsidP="002323E7">
      <w:pPr>
        <w:tabs>
          <w:tab w:val="left" w:pos="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b/>
          <w:sz w:val="24"/>
          <w:szCs w:val="24"/>
        </w:rPr>
        <w:t>Participant/Study participant</w:t>
      </w:r>
      <w:r w:rsidR="00E81D03" w:rsidRPr="002323E7">
        <w:rPr>
          <w:rFonts w:ascii="Times New Roman" w:hAnsi="Times New Roman" w:cs="Times New Roman"/>
          <w:sz w:val="24"/>
          <w:szCs w:val="24"/>
        </w:rPr>
        <w:t xml:space="preserve">: An individual who participates in a clinical </w:t>
      </w:r>
      <w:r w:rsidRPr="002323E7">
        <w:rPr>
          <w:rFonts w:ascii="Times New Roman" w:hAnsi="Times New Roman" w:cs="Times New Roman"/>
          <w:sz w:val="24"/>
          <w:szCs w:val="24"/>
        </w:rPr>
        <w:t>study</w:t>
      </w:r>
      <w:r w:rsidR="00E81D03" w:rsidRPr="002323E7">
        <w:rPr>
          <w:rFonts w:ascii="Times New Roman" w:hAnsi="Times New Roman" w:cs="Times New Roman"/>
          <w:sz w:val="24"/>
          <w:szCs w:val="24"/>
        </w:rPr>
        <w:t xml:space="preserve">, </w:t>
      </w:r>
      <w:r w:rsidRPr="002323E7">
        <w:rPr>
          <w:rFonts w:ascii="Times New Roman" w:hAnsi="Times New Roman" w:cs="Times New Roman"/>
          <w:sz w:val="24"/>
          <w:szCs w:val="24"/>
        </w:rPr>
        <w:t>and receives an intervention (investigational product(s) or any other)</w:t>
      </w:r>
      <w:r w:rsidR="00E81D03" w:rsidRPr="002323E7">
        <w:rPr>
          <w:rFonts w:ascii="Times New Roman" w:hAnsi="Times New Roman" w:cs="Times New Roman"/>
          <w:sz w:val="24"/>
          <w:szCs w:val="24"/>
        </w:rPr>
        <w:t>.</w:t>
      </w:r>
    </w:p>
    <w:p w:rsidR="00E81D03" w:rsidRPr="002323E7" w:rsidRDefault="00E81D03" w:rsidP="002323E7">
      <w:pPr>
        <w:tabs>
          <w:tab w:val="left" w:pos="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C99" w:rsidRPr="002323E7" w:rsidRDefault="00C11648" w:rsidP="00232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b/>
          <w:sz w:val="24"/>
          <w:szCs w:val="24"/>
        </w:rPr>
        <w:t>Vulnerable Participants:</w:t>
      </w:r>
      <w:r w:rsidR="00E81D03" w:rsidRPr="002323E7">
        <w:rPr>
          <w:rFonts w:ascii="Times New Roman" w:hAnsi="Times New Roman" w:cs="Times New Roman"/>
          <w:sz w:val="24"/>
          <w:szCs w:val="24"/>
        </w:rPr>
        <w:t xml:space="preserve"> Individuals whose willingness </w:t>
      </w:r>
      <w:r w:rsidRPr="002323E7">
        <w:rPr>
          <w:rFonts w:ascii="Times New Roman" w:hAnsi="Times New Roman" w:cs="Times New Roman"/>
          <w:sz w:val="24"/>
          <w:szCs w:val="24"/>
        </w:rPr>
        <w:t>to volunteer in a clinical study</w:t>
      </w:r>
      <w:r w:rsidR="00E81D03" w:rsidRPr="002323E7">
        <w:rPr>
          <w:rFonts w:ascii="Times New Roman" w:hAnsi="Times New Roman" w:cs="Times New Roman"/>
          <w:sz w:val="24"/>
          <w:szCs w:val="24"/>
        </w:rPr>
        <w:t xml:space="preserve"> may be unduly influenced by the expectation, whether justified or not, of benefits associated with participation, or of a retaliatory response from senior members of a hierarchy in case of refusal to participate. Examples are members of a group with a hierarchical structure, such as medical, pharmacy, </w:t>
      </w:r>
      <w:proofErr w:type="gramStart"/>
      <w:r w:rsidR="00E81D03" w:rsidRPr="002323E7">
        <w:rPr>
          <w:rFonts w:ascii="Times New Roman" w:hAnsi="Times New Roman" w:cs="Times New Roman"/>
          <w:sz w:val="24"/>
          <w:szCs w:val="24"/>
        </w:rPr>
        <w:t>dental,</w:t>
      </w:r>
      <w:proofErr w:type="gramEnd"/>
      <w:r w:rsidR="00E81D03" w:rsidRPr="002323E7">
        <w:rPr>
          <w:rFonts w:ascii="Times New Roman" w:hAnsi="Times New Roman" w:cs="Times New Roman"/>
          <w:sz w:val="24"/>
          <w:szCs w:val="24"/>
        </w:rPr>
        <w:t xml:space="preserve"> and nursing students, subordinate hospital and laboratory personnel, employees of the pharmaceutical industry, members of the armed forces, and persons kept in det</w:t>
      </w:r>
      <w:r w:rsidRPr="002323E7">
        <w:rPr>
          <w:rFonts w:ascii="Times New Roman" w:hAnsi="Times New Roman" w:cs="Times New Roman"/>
          <w:sz w:val="24"/>
          <w:szCs w:val="24"/>
        </w:rPr>
        <w:t>ention. Other vulnerable individuals include person</w:t>
      </w:r>
      <w:r w:rsidR="00E81D03" w:rsidRPr="002323E7">
        <w:rPr>
          <w:rFonts w:ascii="Times New Roman" w:hAnsi="Times New Roman" w:cs="Times New Roman"/>
          <w:sz w:val="24"/>
          <w:szCs w:val="24"/>
        </w:rPr>
        <w:t xml:space="preserve">s with incurable diseases, persons in nursing homes, unemployed </w:t>
      </w:r>
      <w:r w:rsidRPr="002323E7">
        <w:rPr>
          <w:rFonts w:ascii="Times New Roman" w:hAnsi="Times New Roman" w:cs="Times New Roman"/>
          <w:sz w:val="24"/>
          <w:szCs w:val="24"/>
        </w:rPr>
        <w:t xml:space="preserve">or impoverished persons, </w:t>
      </w:r>
      <w:proofErr w:type="gramStart"/>
      <w:r w:rsidRPr="002323E7">
        <w:rPr>
          <w:rFonts w:ascii="Times New Roman" w:hAnsi="Times New Roman" w:cs="Times New Roman"/>
          <w:sz w:val="24"/>
          <w:szCs w:val="24"/>
        </w:rPr>
        <w:t>individual</w:t>
      </w:r>
      <w:r w:rsidR="00E81D03" w:rsidRPr="002323E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E81D03" w:rsidRPr="002323E7">
        <w:rPr>
          <w:rFonts w:ascii="Times New Roman" w:hAnsi="Times New Roman" w:cs="Times New Roman"/>
          <w:sz w:val="24"/>
          <w:szCs w:val="24"/>
        </w:rPr>
        <w:t xml:space="preserve"> in </w:t>
      </w:r>
      <w:r w:rsidR="00E81D03" w:rsidRPr="002323E7">
        <w:rPr>
          <w:rFonts w:ascii="Times New Roman" w:hAnsi="Times New Roman" w:cs="Times New Roman"/>
          <w:sz w:val="24"/>
          <w:szCs w:val="24"/>
        </w:rPr>
        <w:lastRenderedPageBreak/>
        <w:t>emergency situations, ethnic minority groups, homeless persons, nomads, refugees, minors, and those incapable of giving consent</w:t>
      </w:r>
    </w:p>
    <w:p w:rsidR="00773C2C" w:rsidRPr="002323E7" w:rsidRDefault="00773C2C" w:rsidP="00232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2C" w:rsidRPr="002323E7" w:rsidRDefault="00773C2C" w:rsidP="002323E7">
      <w:pPr>
        <w:pStyle w:val="Header1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Cs w:val="24"/>
        </w:rPr>
      </w:pPr>
      <w:r w:rsidRPr="002323E7">
        <w:rPr>
          <w:rFonts w:ascii="Times New Roman" w:hAnsi="Times New Roman"/>
          <w:caps w:val="0"/>
          <w:szCs w:val="24"/>
        </w:rPr>
        <w:t>Process overview</w:t>
      </w:r>
    </w:p>
    <w:p w:rsidR="00773C2C" w:rsidRPr="002323E7" w:rsidRDefault="00773C2C" w:rsidP="002323E7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sz w:val="24"/>
          <w:szCs w:val="24"/>
        </w:rPr>
        <w:t>Develop and implement an overall recruitment plan</w:t>
      </w:r>
    </w:p>
    <w:p w:rsidR="00773C2C" w:rsidRPr="002323E7" w:rsidRDefault="00773C2C" w:rsidP="002323E7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sz w:val="24"/>
          <w:szCs w:val="24"/>
        </w:rPr>
        <w:t>Assess the effectiveness of the recruitment plan</w:t>
      </w:r>
    </w:p>
    <w:p w:rsidR="00773C2C" w:rsidRPr="002323E7" w:rsidRDefault="00773C2C" w:rsidP="002323E7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sz w:val="24"/>
          <w:szCs w:val="24"/>
        </w:rPr>
        <w:t>Initiate screening procedures</w:t>
      </w:r>
    </w:p>
    <w:p w:rsidR="00773C2C" w:rsidRPr="002323E7" w:rsidRDefault="00773C2C" w:rsidP="002323E7">
      <w:pPr>
        <w:pStyle w:val="Header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4"/>
        </w:rPr>
      </w:pPr>
      <w:r w:rsidRPr="002323E7">
        <w:rPr>
          <w:rFonts w:ascii="Times New Roman" w:hAnsi="Times New Roman"/>
          <w:caps w:val="0"/>
          <w:szCs w:val="24"/>
        </w:rPr>
        <w:t>Procedures</w:t>
      </w:r>
    </w:p>
    <w:p w:rsidR="000B10D7" w:rsidRPr="002323E7" w:rsidRDefault="00773C2C" w:rsidP="002323E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3E7">
        <w:rPr>
          <w:rFonts w:ascii="Times New Roman" w:hAnsi="Times New Roman" w:cs="Times New Roman"/>
          <w:b/>
          <w:sz w:val="24"/>
          <w:szCs w:val="24"/>
        </w:rPr>
        <w:t>Develop and implement an overall recruitment plan</w:t>
      </w:r>
    </w:p>
    <w:p w:rsidR="000B10D7" w:rsidRPr="002323E7" w:rsidRDefault="000B10D7" w:rsidP="002323E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3E7">
        <w:rPr>
          <w:rFonts w:ascii="Times New Roman" w:hAnsi="Times New Roman" w:cs="Times New Roman"/>
          <w:sz w:val="24"/>
          <w:szCs w:val="24"/>
        </w:rPr>
        <w:t>The P</w:t>
      </w:r>
      <w:r w:rsidRPr="002323E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323E7">
        <w:rPr>
          <w:rFonts w:ascii="Times New Roman" w:hAnsi="Times New Roman" w:cs="Times New Roman"/>
          <w:sz w:val="24"/>
          <w:szCs w:val="24"/>
        </w:rPr>
        <w:t xml:space="preserve">based upon the specific inclusion/exclusion criteria for this </w:t>
      </w:r>
      <w:proofErr w:type="gramStart"/>
      <w:r w:rsidRPr="002323E7">
        <w:rPr>
          <w:rFonts w:ascii="Times New Roman" w:hAnsi="Times New Roman" w:cs="Times New Roman"/>
          <w:sz w:val="24"/>
          <w:szCs w:val="24"/>
        </w:rPr>
        <w:t>study,</w:t>
      </w:r>
      <w:proofErr w:type="gramEnd"/>
      <w:r w:rsidRPr="002323E7">
        <w:rPr>
          <w:rFonts w:ascii="Times New Roman" w:hAnsi="Times New Roman" w:cs="Times New Roman"/>
          <w:sz w:val="24"/>
          <w:szCs w:val="24"/>
        </w:rPr>
        <w:t xml:space="preserve"> identify the target population for potential study Participants. Establish a recruitment timeline.  Identify sources of potential participants, engage staff and provide training </w:t>
      </w:r>
    </w:p>
    <w:p w:rsidR="000B10D7" w:rsidRPr="002323E7" w:rsidRDefault="000B10D7" w:rsidP="002323E7">
      <w:pPr>
        <w:pStyle w:val="tabletex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323E7">
        <w:rPr>
          <w:rFonts w:ascii="Times New Roman" w:hAnsi="Times New Roman"/>
          <w:sz w:val="24"/>
          <w:szCs w:val="24"/>
        </w:rPr>
        <w:t>The Site Coordinator or designee determines recruitment methods.  Develop recruitment materials and submit to the IRB as appropriate.</w:t>
      </w:r>
    </w:p>
    <w:p w:rsidR="00795A84" w:rsidRPr="002323E7" w:rsidRDefault="00795A84" w:rsidP="002323E7">
      <w:pPr>
        <w:pStyle w:val="tabletext"/>
        <w:numPr>
          <w:ilvl w:val="12"/>
          <w:numId w:val="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795A84" w:rsidRPr="002323E7" w:rsidRDefault="00795A84" w:rsidP="002323E7">
      <w:pPr>
        <w:pStyle w:val="Normal15"/>
        <w:numPr>
          <w:ilvl w:val="0"/>
          <w:numId w:val="13"/>
        </w:numPr>
        <w:tabs>
          <w:tab w:val="left" w:pos="288"/>
        </w:tabs>
        <w:rPr>
          <w:rFonts w:ascii="Times New Roman" w:hAnsi="Times New Roman"/>
          <w:b/>
          <w:szCs w:val="24"/>
        </w:rPr>
      </w:pPr>
      <w:r w:rsidRPr="002323E7">
        <w:rPr>
          <w:rFonts w:ascii="Times New Roman" w:hAnsi="Times New Roman"/>
          <w:b/>
          <w:szCs w:val="24"/>
        </w:rPr>
        <w:t>Assess the effectiveness of the recruitment plan</w:t>
      </w:r>
    </w:p>
    <w:p w:rsidR="00795A84" w:rsidRPr="002323E7" w:rsidRDefault="00795A84" w:rsidP="002323E7">
      <w:pPr>
        <w:pStyle w:val="tabletex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323E7">
        <w:rPr>
          <w:rFonts w:ascii="Times New Roman" w:hAnsi="Times New Roman"/>
          <w:sz w:val="24"/>
          <w:szCs w:val="24"/>
        </w:rPr>
        <w:t>The PI/Site coordinator or</w:t>
      </w:r>
      <w:r w:rsidRPr="002323E7">
        <w:rPr>
          <w:rFonts w:ascii="Times New Roman" w:hAnsi="Times New Roman"/>
          <w:b/>
          <w:sz w:val="24"/>
          <w:szCs w:val="24"/>
        </w:rPr>
        <w:t xml:space="preserve"> </w:t>
      </w:r>
      <w:r w:rsidRPr="002323E7">
        <w:rPr>
          <w:rFonts w:ascii="Times New Roman" w:hAnsi="Times New Roman"/>
          <w:sz w:val="24"/>
          <w:szCs w:val="24"/>
        </w:rPr>
        <w:t>Designee</w:t>
      </w:r>
      <w:r w:rsidRPr="002323E7">
        <w:rPr>
          <w:rFonts w:ascii="Times New Roman" w:hAnsi="Times New Roman"/>
          <w:b/>
          <w:sz w:val="24"/>
          <w:szCs w:val="24"/>
        </w:rPr>
        <w:t xml:space="preserve"> </w:t>
      </w:r>
      <w:r w:rsidRPr="002323E7">
        <w:rPr>
          <w:rFonts w:ascii="Times New Roman" w:hAnsi="Times New Roman"/>
          <w:sz w:val="24"/>
          <w:szCs w:val="24"/>
        </w:rPr>
        <w:t xml:space="preserve">Monitor progress and assess results of the recruitment strategy. Develop appropriate alternative strategies, if enrollment projections lag. </w:t>
      </w:r>
    </w:p>
    <w:p w:rsidR="00795A84" w:rsidRPr="002323E7" w:rsidRDefault="00795A84" w:rsidP="002323E7">
      <w:pPr>
        <w:pStyle w:val="tabletex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23E7">
        <w:rPr>
          <w:rFonts w:ascii="Times New Roman" w:hAnsi="Times New Roman"/>
          <w:b/>
          <w:sz w:val="24"/>
          <w:szCs w:val="24"/>
        </w:rPr>
        <w:t>Initiate screening procedures</w:t>
      </w:r>
    </w:p>
    <w:p w:rsidR="000B10D7" w:rsidRPr="002323E7" w:rsidRDefault="00795A84" w:rsidP="002323E7">
      <w:pPr>
        <w:pStyle w:val="tabletex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23E7">
        <w:rPr>
          <w:rFonts w:ascii="Times New Roman" w:hAnsi="Times New Roman"/>
          <w:sz w:val="24"/>
          <w:szCs w:val="24"/>
        </w:rPr>
        <w:t>The Site coordinator</w:t>
      </w:r>
      <w:r w:rsidRPr="002323E7">
        <w:rPr>
          <w:rFonts w:ascii="Times New Roman" w:hAnsi="Times New Roman"/>
          <w:b/>
          <w:sz w:val="24"/>
          <w:szCs w:val="24"/>
        </w:rPr>
        <w:t xml:space="preserve"> </w:t>
      </w:r>
      <w:r w:rsidRPr="002323E7">
        <w:rPr>
          <w:rFonts w:ascii="Times New Roman" w:hAnsi="Times New Roman"/>
          <w:sz w:val="24"/>
          <w:szCs w:val="24"/>
        </w:rPr>
        <w:t>develop a screening log based upon the study inclusion/exclusion criteria to collect screening information on all potential Participants (Attachment A, Screening and Enrollment Log). Note if individuals went on to enroll in the study; if they were not enrolled, document the reason.</w:t>
      </w:r>
    </w:p>
    <w:p w:rsidR="00795A84" w:rsidRPr="002323E7" w:rsidRDefault="00795A84" w:rsidP="002323E7">
      <w:pPr>
        <w:pStyle w:val="tabletex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23E7">
        <w:rPr>
          <w:rFonts w:ascii="Times New Roman" w:hAnsi="Times New Roman"/>
          <w:sz w:val="24"/>
          <w:szCs w:val="24"/>
        </w:rPr>
        <w:t xml:space="preserve">The PI or Designee obtains informed consent. Maintain a log of when informed consent was obtained from each subject. Retain all signed informed consent forms from Participants who terminate their participation in the study during the screening process. </w:t>
      </w:r>
    </w:p>
    <w:p w:rsidR="005D53FE" w:rsidRPr="002323E7" w:rsidRDefault="005D53FE" w:rsidP="002323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0BB" w:rsidRPr="002323E7" w:rsidRDefault="005D53FE" w:rsidP="002323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3E7">
        <w:rPr>
          <w:rFonts w:ascii="Times New Roman" w:hAnsi="Times New Roman" w:cs="Times New Roman"/>
          <w:b/>
          <w:bCs/>
          <w:sz w:val="24"/>
          <w:szCs w:val="24"/>
        </w:rPr>
        <w:t>This SOP has been read and understood by: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319"/>
        <w:gridCol w:w="3217"/>
        <w:gridCol w:w="1479"/>
      </w:tblGrid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Name </w:t>
            </w:r>
          </w:p>
        </w:tc>
        <w:tc>
          <w:tcPr>
            <w:tcW w:w="1319" w:type="dxa"/>
          </w:tcPr>
          <w:p w:rsidR="005D53FE" w:rsidRP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217" w:type="dxa"/>
          </w:tcPr>
          <w:p w:rsidR="005D53FE" w:rsidRP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79" w:type="dxa"/>
          </w:tcPr>
          <w:p w:rsidR="005D53FE" w:rsidRP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3FE" w:rsidRPr="00747675" w:rsidRDefault="005D53FE">
      <w:pPr>
        <w:rPr>
          <w:rFonts w:ascii="Times New Roman" w:hAnsi="Times New Roman" w:cs="Times New Roman"/>
          <w:sz w:val="24"/>
          <w:szCs w:val="24"/>
        </w:rPr>
      </w:pPr>
    </w:p>
    <w:sectPr w:rsidR="005D53FE" w:rsidRPr="00747675" w:rsidSect="002323E7">
      <w:headerReference w:type="default" r:id="rId8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D9" w:rsidRDefault="00FB0DD9" w:rsidP="006D29C5">
      <w:pPr>
        <w:spacing w:after="0" w:line="240" w:lineRule="auto"/>
      </w:pPr>
      <w:r>
        <w:separator/>
      </w:r>
    </w:p>
  </w:endnote>
  <w:endnote w:type="continuationSeparator" w:id="0">
    <w:p w:rsidR="00FB0DD9" w:rsidRDefault="00FB0DD9" w:rsidP="006D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D9" w:rsidRDefault="00FB0DD9" w:rsidP="006D29C5">
      <w:pPr>
        <w:spacing w:after="0" w:line="240" w:lineRule="auto"/>
      </w:pPr>
      <w:r>
        <w:separator/>
      </w:r>
    </w:p>
  </w:footnote>
  <w:footnote w:type="continuationSeparator" w:id="0">
    <w:p w:rsidR="00FB0DD9" w:rsidRDefault="00FB0DD9" w:rsidP="006D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C5" w:rsidRDefault="002323E7" w:rsidP="002323E7">
    <w:pPr>
      <w:pStyle w:val="Header"/>
      <w:jc w:val="right"/>
    </w:pPr>
    <w:r>
      <w:t>NPS/CA-202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3473E"/>
    <w:multiLevelType w:val="hybridMultilevel"/>
    <w:tmpl w:val="D032B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95CF3"/>
    <w:multiLevelType w:val="hybridMultilevel"/>
    <w:tmpl w:val="3AE4C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72ADD"/>
    <w:multiLevelType w:val="hybridMultilevel"/>
    <w:tmpl w:val="3AFC2FF4"/>
    <w:lvl w:ilvl="0" w:tplc="B7224A9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6568"/>
    <w:multiLevelType w:val="hybridMultilevel"/>
    <w:tmpl w:val="E1BECE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D33353"/>
    <w:multiLevelType w:val="hybridMultilevel"/>
    <w:tmpl w:val="9D5E96D0"/>
    <w:lvl w:ilvl="0" w:tplc="46E08B52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320FD"/>
    <w:multiLevelType w:val="hybridMultilevel"/>
    <w:tmpl w:val="C5E2F8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403AE"/>
    <w:multiLevelType w:val="hybridMultilevel"/>
    <w:tmpl w:val="D82A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3B15"/>
    <w:multiLevelType w:val="hybridMultilevel"/>
    <w:tmpl w:val="86B2C0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A50033"/>
    <w:multiLevelType w:val="hybridMultilevel"/>
    <w:tmpl w:val="8F4CDB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645BC7"/>
    <w:multiLevelType w:val="hybridMultilevel"/>
    <w:tmpl w:val="305E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B1EE3"/>
    <w:multiLevelType w:val="singleLevel"/>
    <w:tmpl w:val="67FCC32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455D37F8"/>
    <w:multiLevelType w:val="hybridMultilevel"/>
    <w:tmpl w:val="BA107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4968B0"/>
    <w:multiLevelType w:val="hybridMultilevel"/>
    <w:tmpl w:val="EE605A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701CE7"/>
    <w:multiLevelType w:val="hybridMultilevel"/>
    <w:tmpl w:val="E7680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83AF3"/>
    <w:multiLevelType w:val="hybridMultilevel"/>
    <w:tmpl w:val="5FCA65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EC4CC4"/>
    <w:multiLevelType w:val="hybridMultilevel"/>
    <w:tmpl w:val="627A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4"/>
  </w:num>
  <w:num w:numId="5">
    <w:abstractNumId w:val="4"/>
  </w:num>
  <w:num w:numId="6">
    <w:abstractNumId w:val="5"/>
  </w:num>
  <w:num w:numId="7">
    <w:abstractNumId w:val="15"/>
  </w:num>
  <w:num w:numId="8">
    <w:abstractNumId w:val="8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C5"/>
    <w:rsid w:val="000153B2"/>
    <w:rsid w:val="000B10D7"/>
    <w:rsid w:val="000B2296"/>
    <w:rsid w:val="00183D4C"/>
    <w:rsid w:val="002323E7"/>
    <w:rsid w:val="0025608D"/>
    <w:rsid w:val="00292581"/>
    <w:rsid w:val="002F10BB"/>
    <w:rsid w:val="00373057"/>
    <w:rsid w:val="003A6CF9"/>
    <w:rsid w:val="00553CCF"/>
    <w:rsid w:val="005C3020"/>
    <w:rsid w:val="005D53FE"/>
    <w:rsid w:val="0062275A"/>
    <w:rsid w:val="006D29C5"/>
    <w:rsid w:val="00747675"/>
    <w:rsid w:val="00773C2C"/>
    <w:rsid w:val="00795A84"/>
    <w:rsid w:val="007E23F9"/>
    <w:rsid w:val="007F0E96"/>
    <w:rsid w:val="0080460C"/>
    <w:rsid w:val="009257B0"/>
    <w:rsid w:val="00971C99"/>
    <w:rsid w:val="009D4E34"/>
    <w:rsid w:val="00AF62EC"/>
    <w:rsid w:val="00C11648"/>
    <w:rsid w:val="00C87DC0"/>
    <w:rsid w:val="00D311FE"/>
    <w:rsid w:val="00DF0E4C"/>
    <w:rsid w:val="00E81D03"/>
    <w:rsid w:val="00EC7E49"/>
    <w:rsid w:val="00F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C5"/>
  </w:style>
  <w:style w:type="table" w:styleId="TableGrid">
    <w:name w:val="Table Grid"/>
    <w:basedOn w:val="TableNormal"/>
    <w:uiPriority w:val="59"/>
    <w:rsid w:val="006D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9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C5"/>
  </w:style>
  <w:style w:type="paragraph" w:customStyle="1" w:styleId="Header1">
    <w:name w:val="Header1"/>
    <w:basedOn w:val="Normal"/>
    <w:next w:val="Normal"/>
    <w:rsid w:val="003A6CF9"/>
    <w:pPr>
      <w:suppressAutoHyphens/>
      <w:spacing w:after="0" w:line="240" w:lineRule="auto"/>
      <w:ind w:left="29" w:hanging="605"/>
    </w:pPr>
    <w:rPr>
      <w:rFonts w:ascii="Arial" w:eastAsia="Times New Roman" w:hAnsi="Arial" w:cs="Times New Roman"/>
      <w:b/>
      <w:caps/>
      <w:sz w:val="24"/>
      <w:szCs w:val="20"/>
      <w:lang w:val="en-US"/>
    </w:rPr>
  </w:style>
  <w:style w:type="paragraph" w:customStyle="1" w:styleId="tabletext">
    <w:name w:val="table text"/>
    <w:basedOn w:val="Normal"/>
    <w:rsid w:val="000B10D7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2">
    <w:name w:val="Bullet 2"/>
    <w:basedOn w:val="Normal"/>
    <w:rsid w:val="000B10D7"/>
    <w:pPr>
      <w:tabs>
        <w:tab w:val="left" w:pos="288"/>
        <w:tab w:val="left" w:pos="360"/>
      </w:tabs>
      <w:spacing w:after="0" w:line="240" w:lineRule="auto"/>
      <w:ind w:left="288" w:hanging="288"/>
    </w:pPr>
    <w:rPr>
      <w:rFonts w:ascii="Arial" w:eastAsia="Times New Roman" w:hAnsi="Arial" w:cs="Times New Roman"/>
      <w:i/>
      <w:szCs w:val="20"/>
      <w:lang w:val="en-US"/>
    </w:rPr>
  </w:style>
  <w:style w:type="paragraph" w:customStyle="1" w:styleId="Normal15">
    <w:name w:val="Normal 1.5"/>
    <w:basedOn w:val="Normal"/>
    <w:rsid w:val="00795A8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C5"/>
  </w:style>
  <w:style w:type="table" w:styleId="TableGrid">
    <w:name w:val="Table Grid"/>
    <w:basedOn w:val="TableNormal"/>
    <w:uiPriority w:val="59"/>
    <w:rsid w:val="006D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9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C5"/>
  </w:style>
  <w:style w:type="paragraph" w:customStyle="1" w:styleId="Header1">
    <w:name w:val="Header1"/>
    <w:basedOn w:val="Normal"/>
    <w:next w:val="Normal"/>
    <w:rsid w:val="003A6CF9"/>
    <w:pPr>
      <w:suppressAutoHyphens/>
      <w:spacing w:after="0" w:line="240" w:lineRule="auto"/>
      <w:ind w:left="29" w:hanging="605"/>
    </w:pPr>
    <w:rPr>
      <w:rFonts w:ascii="Arial" w:eastAsia="Times New Roman" w:hAnsi="Arial" w:cs="Times New Roman"/>
      <w:b/>
      <w:caps/>
      <w:sz w:val="24"/>
      <w:szCs w:val="20"/>
      <w:lang w:val="en-US"/>
    </w:rPr>
  </w:style>
  <w:style w:type="paragraph" w:customStyle="1" w:styleId="tabletext">
    <w:name w:val="table text"/>
    <w:basedOn w:val="Normal"/>
    <w:rsid w:val="000B10D7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2">
    <w:name w:val="Bullet 2"/>
    <w:basedOn w:val="Normal"/>
    <w:rsid w:val="000B10D7"/>
    <w:pPr>
      <w:tabs>
        <w:tab w:val="left" w:pos="288"/>
        <w:tab w:val="left" w:pos="360"/>
      </w:tabs>
      <w:spacing w:after="0" w:line="240" w:lineRule="auto"/>
      <w:ind w:left="288" w:hanging="288"/>
    </w:pPr>
    <w:rPr>
      <w:rFonts w:ascii="Arial" w:eastAsia="Times New Roman" w:hAnsi="Arial" w:cs="Times New Roman"/>
      <w:i/>
      <w:szCs w:val="20"/>
      <w:lang w:val="en-US"/>
    </w:rPr>
  </w:style>
  <w:style w:type="paragraph" w:customStyle="1" w:styleId="Normal15">
    <w:name w:val="Normal 1.5"/>
    <w:basedOn w:val="Normal"/>
    <w:rsid w:val="00795A8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Ezechi</dc:creator>
  <cp:lastModifiedBy>Dr. Ezechi</cp:lastModifiedBy>
  <cp:revision>2</cp:revision>
  <dcterms:created xsi:type="dcterms:W3CDTF">2015-03-02T21:35:00Z</dcterms:created>
  <dcterms:modified xsi:type="dcterms:W3CDTF">2015-03-02T21:35:00Z</dcterms:modified>
</cp:coreProperties>
</file>