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080"/>
        <w:gridCol w:w="3081"/>
        <w:gridCol w:w="3081"/>
      </w:tblGrid>
      <w:tr w:rsidR="0050397A" w:rsidTr="000C3B03">
        <w:tc>
          <w:tcPr>
            <w:tcW w:w="9242" w:type="dxa"/>
            <w:gridSpan w:val="3"/>
          </w:tcPr>
          <w:p w:rsidR="0050397A" w:rsidRPr="00C60D37" w:rsidRDefault="0050397A" w:rsidP="000C3B03">
            <w:pPr>
              <w:pStyle w:val="Header"/>
              <w:spacing w:line="276" w:lineRule="auto"/>
              <w:jc w:val="center"/>
              <w:rPr>
                <w:rFonts w:ascii="Times New Roman" w:hAnsi="Times New Roman" w:cs="Times New Roman"/>
                <w:b/>
                <w:sz w:val="24"/>
                <w:szCs w:val="24"/>
              </w:rPr>
            </w:pPr>
            <w:r w:rsidRPr="00C60D37">
              <w:rPr>
                <w:rFonts w:ascii="Times New Roman" w:hAnsi="Times New Roman" w:cs="Times New Roman"/>
                <w:b/>
                <w:sz w:val="24"/>
                <w:szCs w:val="24"/>
              </w:rPr>
              <w:t xml:space="preserve">STANDARD OPERATING PROCEDURE  for                                                        </w:t>
            </w:r>
            <w:r>
              <w:rPr>
                <w:rFonts w:ascii="Times New Roman" w:hAnsi="Times New Roman" w:cs="Times New Roman"/>
                <w:b/>
                <w:sz w:val="24"/>
                <w:szCs w:val="24"/>
              </w:rPr>
              <w:t xml:space="preserve">                        Nigeria</w:t>
            </w:r>
            <w:r w:rsidRPr="00C60D37">
              <w:rPr>
                <w:rFonts w:ascii="Times New Roman" w:hAnsi="Times New Roman" w:cs="Times New Roman"/>
                <w:b/>
                <w:sz w:val="24"/>
                <w:szCs w:val="24"/>
              </w:rPr>
              <w:t xml:space="preserve"> PreP Study</w:t>
            </w:r>
          </w:p>
        </w:tc>
      </w:tr>
      <w:tr w:rsidR="0050397A" w:rsidTr="000C3B03">
        <w:tc>
          <w:tcPr>
            <w:tcW w:w="6161" w:type="dxa"/>
            <w:gridSpan w:val="2"/>
          </w:tcPr>
          <w:p w:rsidR="0050397A" w:rsidRPr="00C60D37" w:rsidRDefault="0050397A" w:rsidP="000C3B03">
            <w:pPr>
              <w:pStyle w:val="Header"/>
              <w:spacing w:line="480" w:lineRule="auto"/>
              <w:rPr>
                <w:rFonts w:ascii="Times New Roman" w:hAnsi="Times New Roman" w:cs="Times New Roman"/>
                <w:b/>
                <w:sz w:val="24"/>
                <w:szCs w:val="24"/>
              </w:rPr>
            </w:pPr>
            <w:r w:rsidRPr="00C60D37">
              <w:rPr>
                <w:rFonts w:ascii="Times New Roman" w:hAnsi="Times New Roman" w:cs="Times New Roman"/>
                <w:b/>
                <w:sz w:val="24"/>
                <w:szCs w:val="24"/>
              </w:rPr>
              <w:t xml:space="preserve">Study Site: </w:t>
            </w:r>
          </w:p>
        </w:tc>
        <w:tc>
          <w:tcPr>
            <w:tcW w:w="3081" w:type="dxa"/>
          </w:tcPr>
          <w:p w:rsidR="0050397A" w:rsidRPr="00C60D37" w:rsidRDefault="0050397A" w:rsidP="000C3B03">
            <w:pPr>
              <w:pStyle w:val="Header"/>
              <w:spacing w:line="480" w:lineRule="auto"/>
              <w:rPr>
                <w:rFonts w:ascii="Times New Roman" w:hAnsi="Times New Roman" w:cs="Times New Roman"/>
                <w:sz w:val="24"/>
                <w:szCs w:val="24"/>
              </w:rPr>
            </w:pPr>
            <w:r w:rsidRPr="00C60D37">
              <w:rPr>
                <w:rFonts w:ascii="Times New Roman" w:hAnsi="Times New Roman" w:cs="Times New Roman"/>
                <w:b/>
                <w:sz w:val="24"/>
                <w:szCs w:val="24"/>
              </w:rPr>
              <w:t>SOPs Number</w:t>
            </w:r>
            <w:r w:rsidRPr="00C60D37">
              <w:rPr>
                <w:rFonts w:ascii="Times New Roman" w:hAnsi="Times New Roman" w:cs="Times New Roman"/>
                <w:sz w:val="24"/>
                <w:szCs w:val="24"/>
              </w:rPr>
              <w:t xml:space="preserve"> :</w:t>
            </w:r>
            <w:r>
              <w:rPr>
                <w:rFonts w:ascii="Times New Roman" w:hAnsi="Times New Roman" w:cs="Times New Roman"/>
                <w:sz w:val="24"/>
                <w:szCs w:val="24"/>
              </w:rPr>
              <w:t>LP-305</w:t>
            </w:r>
          </w:p>
        </w:tc>
      </w:tr>
      <w:tr w:rsidR="0050397A" w:rsidTr="000C3B03">
        <w:tc>
          <w:tcPr>
            <w:tcW w:w="9242" w:type="dxa"/>
            <w:gridSpan w:val="3"/>
          </w:tcPr>
          <w:p w:rsidR="0050397A" w:rsidRPr="00C60D37" w:rsidRDefault="0050397A" w:rsidP="000C3B03">
            <w:pPr>
              <w:pStyle w:val="Header"/>
              <w:spacing w:line="360" w:lineRule="auto"/>
              <w:jc w:val="center"/>
              <w:rPr>
                <w:rFonts w:ascii="Times New Roman" w:hAnsi="Times New Roman" w:cs="Times New Roman"/>
                <w:sz w:val="24"/>
                <w:szCs w:val="24"/>
              </w:rPr>
            </w:pPr>
            <w:r w:rsidRPr="00C60D37">
              <w:rPr>
                <w:rFonts w:ascii="Times New Roman" w:hAnsi="Times New Roman" w:cs="Times New Roman"/>
                <w:b/>
                <w:sz w:val="24"/>
                <w:szCs w:val="24"/>
              </w:rPr>
              <w:t>Title</w:t>
            </w:r>
          </w:p>
          <w:p w:rsidR="0050397A" w:rsidRPr="003C7C92" w:rsidRDefault="0050397A" w:rsidP="000C3B03">
            <w:pPr>
              <w:spacing w:line="360" w:lineRule="auto"/>
              <w:jc w:val="center"/>
              <w:rPr>
                <w:rFonts w:ascii="Times New Roman" w:hAnsi="Times New Roman" w:cs="Times New Roman"/>
                <w:sz w:val="24"/>
                <w:szCs w:val="24"/>
              </w:rPr>
            </w:pPr>
            <w:r w:rsidRPr="003C7C92">
              <w:rPr>
                <w:rFonts w:ascii="Times New Roman" w:hAnsi="Times New Roman" w:cs="Times New Roman"/>
                <w:b/>
                <w:sz w:val="24"/>
                <w:szCs w:val="24"/>
              </w:rPr>
              <w:t>HIV -1 VIRAL LOAD ASSAY</w:t>
            </w:r>
          </w:p>
        </w:tc>
      </w:tr>
      <w:tr w:rsidR="0050397A" w:rsidTr="000C3B03">
        <w:tc>
          <w:tcPr>
            <w:tcW w:w="3080" w:type="dxa"/>
          </w:tcPr>
          <w:p w:rsidR="0050397A" w:rsidRPr="00C60D37" w:rsidRDefault="0050397A" w:rsidP="000C3B03">
            <w:pPr>
              <w:pStyle w:val="Header"/>
              <w:spacing w:line="480" w:lineRule="auto"/>
              <w:rPr>
                <w:rFonts w:ascii="Times New Roman" w:hAnsi="Times New Roman" w:cs="Times New Roman"/>
                <w:sz w:val="24"/>
                <w:szCs w:val="24"/>
              </w:rPr>
            </w:pPr>
            <w:r w:rsidRPr="00C60D37">
              <w:rPr>
                <w:rFonts w:ascii="Times New Roman" w:hAnsi="Times New Roman" w:cs="Times New Roman"/>
                <w:b/>
                <w:sz w:val="24"/>
                <w:szCs w:val="24"/>
              </w:rPr>
              <w:t>Version Number</w:t>
            </w:r>
            <w:r w:rsidRPr="00C60D37">
              <w:rPr>
                <w:rFonts w:ascii="Times New Roman" w:hAnsi="Times New Roman" w:cs="Times New Roman"/>
                <w:sz w:val="24"/>
                <w:szCs w:val="24"/>
              </w:rPr>
              <w:t xml:space="preserve">: </w:t>
            </w:r>
          </w:p>
        </w:tc>
        <w:tc>
          <w:tcPr>
            <w:tcW w:w="3081" w:type="dxa"/>
          </w:tcPr>
          <w:p w:rsidR="0050397A" w:rsidRPr="00C60D37" w:rsidRDefault="0050397A" w:rsidP="000C3B03">
            <w:pPr>
              <w:pStyle w:val="Header"/>
              <w:tabs>
                <w:tab w:val="clear" w:pos="4513"/>
                <w:tab w:val="clear" w:pos="9026"/>
                <w:tab w:val="left" w:pos="2145"/>
              </w:tabs>
              <w:spacing w:line="480" w:lineRule="auto"/>
              <w:rPr>
                <w:rFonts w:ascii="Times New Roman" w:hAnsi="Times New Roman" w:cs="Times New Roman"/>
                <w:b/>
                <w:sz w:val="24"/>
                <w:szCs w:val="24"/>
              </w:rPr>
            </w:pPr>
            <w:r w:rsidRPr="00C60D37">
              <w:rPr>
                <w:rFonts w:ascii="Times New Roman" w:hAnsi="Times New Roman" w:cs="Times New Roman"/>
                <w:b/>
                <w:sz w:val="24"/>
                <w:szCs w:val="24"/>
              </w:rPr>
              <w:t xml:space="preserve">Version Date:  </w:t>
            </w:r>
            <w:r w:rsidRPr="00C60D37">
              <w:rPr>
                <w:rFonts w:ascii="Times New Roman" w:hAnsi="Times New Roman" w:cs="Times New Roman"/>
                <w:b/>
                <w:sz w:val="24"/>
                <w:szCs w:val="24"/>
              </w:rPr>
              <w:tab/>
            </w:r>
          </w:p>
        </w:tc>
        <w:tc>
          <w:tcPr>
            <w:tcW w:w="3081" w:type="dxa"/>
          </w:tcPr>
          <w:p w:rsidR="0050397A" w:rsidRPr="00C60D37" w:rsidRDefault="0050397A" w:rsidP="000C3B03">
            <w:pPr>
              <w:pStyle w:val="Header"/>
              <w:spacing w:line="480" w:lineRule="auto"/>
              <w:rPr>
                <w:rFonts w:ascii="Times New Roman" w:hAnsi="Times New Roman" w:cs="Times New Roman"/>
                <w:sz w:val="24"/>
                <w:szCs w:val="24"/>
              </w:rPr>
            </w:pPr>
            <w:r w:rsidRPr="00C60D37">
              <w:rPr>
                <w:rFonts w:ascii="Times New Roman" w:hAnsi="Times New Roman" w:cs="Times New Roman"/>
                <w:b/>
                <w:sz w:val="24"/>
                <w:szCs w:val="24"/>
              </w:rPr>
              <w:t>Effective date</w:t>
            </w:r>
            <w:r w:rsidRPr="00C60D37">
              <w:rPr>
                <w:rFonts w:ascii="Times New Roman" w:hAnsi="Times New Roman" w:cs="Times New Roman"/>
                <w:sz w:val="24"/>
                <w:szCs w:val="24"/>
              </w:rPr>
              <w:t xml:space="preserve">: </w:t>
            </w:r>
          </w:p>
        </w:tc>
      </w:tr>
      <w:tr w:rsidR="0050397A" w:rsidTr="000C3B03">
        <w:trPr>
          <w:trHeight w:val="786"/>
        </w:trPr>
        <w:tc>
          <w:tcPr>
            <w:tcW w:w="9242" w:type="dxa"/>
            <w:gridSpan w:val="3"/>
          </w:tcPr>
          <w:p w:rsidR="0050397A" w:rsidRPr="00C60D37" w:rsidRDefault="0050397A" w:rsidP="000C3B03">
            <w:pPr>
              <w:pStyle w:val="Header"/>
              <w:spacing w:line="480" w:lineRule="auto"/>
              <w:rPr>
                <w:rFonts w:ascii="Times New Roman" w:hAnsi="Times New Roman" w:cs="Times New Roman"/>
                <w:b/>
                <w:sz w:val="24"/>
                <w:szCs w:val="24"/>
              </w:rPr>
            </w:pPr>
          </w:p>
          <w:p w:rsidR="0050397A" w:rsidRPr="00C60D37" w:rsidRDefault="0050397A" w:rsidP="000C3B03">
            <w:pPr>
              <w:pStyle w:val="Header"/>
              <w:spacing w:line="480" w:lineRule="auto"/>
              <w:rPr>
                <w:rFonts w:ascii="Times New Roman" w:hAnsi="Times New Roman" w:cs="Times New Roman"/>
                <w:b/>
                <w:sz w:val="24"/>
                <w:szCs w:val="24"/>
              </w:rPr>
            </w:pPr>
            <w:r w:rsidRPr="00C60D37">
              <w:rPr>
                <w:rFonts w:ascii="Times New Roman" w:hAnsi="Times New Roman" w:cs="Times New Roman"/>
                <w:b/>
                <w:sz w:val="24"/>
                <w:szCs w:val="24"/>
              </w:rPr>
              <w:t xml:space="preserve">Approval name                  </w:t>
            </w:r>
            <w:r>
              <w:rPr>
                <w:rFonts w:ascii="Times New Roman" w:hAnsi="Times New Roman" w:cs="Times New Roman"/>
                <w:b/>
                <w:sz w:val="24"/>
                <w:szCs w:val="24"/>
              </w:rPr>
              <w:t xml:space="preserve">                              </w:t>
            </w:r>
            <w:r w:rsidRPr="00C60D37">
              <w:rPr>
                <w:rFonts w:ascii="Times New Roman" w:hAnsi="Times New Roman" w:cs="Times New Roman"/>
                <w:b/>
                <w:sz w:val="24"/>
                <w:szCs w:val="24"/>
              </w:rPr>
              <w:t xml:space="preserve">Signature                                     </w:t>
            </w:r>
            <w:r>
              <w:rPr>
                <w:rFonts w:ascii="Times New Roman" w:hAnsi="Times New Roman" w:cs="Times New Roman"/>
                <w:b/>
                <w:sz w:val="24"/>
                <w:szCs w:val="24"/>
              </w:rPr>
              <w:t xml:space="preserve">    </w:t>
            </w:r>
            <w:r w:rsidRPr="00C60D37">
              <w:rPr>
                <w:rFonts w:ascii="Times New Roman" w:hAnsi="Times New Roman" w:cs="Times New Roman"/>
                <w:b/>
                <w:sz w:val="24"/>
                <w:szCs w:val="24"/>
              </w:rPr>
              <w:t xml:space="preserve">Date  </w:t>
            </w:r>
          </w:p>
        </w:tc>
      </w:tr>
    </w:tbl>
    <w:p w:rsidR="0050397A" w:rsidRDefault="0050397A" w:rsidP="006D29C5">
      <w:pPr>
        <w:rPr>
          <w:b/>
        </w:rPr>
      </w:pPr>
    </w:p>
    <w:p w:rsidR="006D29C5" w:rsidRPr="005D1B4C" w:rsidRDefault="006D29C5" w:rsidP="006D29C5">
      <w:pPr>
        <w:rPr>
          <w:b/>
        </w:rPr>
      </w:pPr>
      <w:r w:rsidRPr="005D1B4C">
        <w:rPr>
          <w:b/>
        </w:rPr>
        <w:t>Annual Review</w:t>
      </w:r>
    </w:p>
    <w:tbl>
      <w:tblPr>
        <w:tblStyle w:val="TableGrid"/>
        <w:tblW w:w="0" w:type="auto"/>
        <w:tblLook w:val="04A0" w:firstRow="1" w:lastRow="0" w:firstColumn="1" w:lastColumn="0" w:noHBand="0" w:noVBand="1"/>
      </w:tblPr>
      <w:tblGrid>
        <w:gridCol w:w="3085"/>
        <w:gridCol w:w="3119"/>
        <w:gridCol w:w="2976"/>
      </w:tblGrid>
      <w:tr w:rsidR="006D29C5" w:rsidTr="003A6CF9">
        <w:tc>
          <w:tcPr>
            <w:tcW w:w="3085" w:type="dxa"/>
          </w:tcPr>
          <w:p w:rsidR="006D29C5" w:rsidRPr="005D1B4C" w:rsidRDefault="006D29C5" w:rsidP="003A6CF9">
            <w:pPr>
              <w:spacing w:line="360" w:lineRule="auto"/>
              <w:rPr>
                <w:rFonts w:ascii="Times New Roman" w:hAnsi="Times New Roman" w:cs="Times New Roman"/>
                <w:b/>
                <w:sz w:val="24"/>
                <w:szCs w:val="24"/>
              </w:rPr>
            </w:pPr>
            <w:r w:rsidRPr="005D1B4C">
              <w:rPr>
                <w:rFonts w:ascii="Times New Roman" w:hAnsi="Times New Roman" w:cs="Times New Roman"/>
                <w:b/>
                <w:sz w:val="24"/>
                <w:szCs w:val="24"/>
              </w:rPr>
              <w:t xml:space="preserve">Review date </w:t>
            </w:r>
          </w:p>
        </w:tc>
        <w:tc>
          <w:tcPr>
            <w:tcW w:w="3119" w:type="dxa"/>
          </w:tcPr>
          <w:p w:rsidR="006D29C5" w:rsidRPr="005D1B4C" w:rsidRDefault="006D29C5" w:rsidP="003A6CF9">
            <w:pPr>
              <w:spacing w:line="360" w:lineRule="auto"/>
              <w:rPr>
                <w:rFonts w:ascii="Times New Roman" w:hAnsi="Times New Roman" w:cs="Times New Roman"/>
                <w:b/>
                <w:sz w:val="24"/>
                <w:szCs w:val="24"/>
              </w:rPr>
            </w:pPr>
            <w:r w:rsidRPr="005D1B4C">
              <w:rPr>
                <w:rFonts w:ascii="Times New Roman" w:hAnsi="Times New Roman" w:cs="Times New Roman"/>
                <w:b/>
                <w:sz w:val="24"/>
                <w:szCs w:val="24"/>
              </w:rPr>
              <w:t xml:space="preserve">Revision Date </w:t>
            </w:r>
          </w:p>
        </w:tc>
        <w:tc>
          <w:tcPr>
            <w:tcW w:w="2976" w:type="dxa"/>
          </w:tcPr>
          <w:p w:rsidR="006D29C5" w:rsidRPr="005D1B4C" w:rsidRDefault="006D29C5" w:rsidP="003A6CF9">
            <w:pPr>
              <w:spacing w:line="360" w:lineRule="auto"/>
              <w:rPr>
                <w:rFonts w:ascii="Times New Roman" w:hAnsi="Times New Roman" w:cs="Times New Roman"/>
                <w:b/>
                <w:sz w:val="24"/>
                <w:szCs w:val="24"/>
              </w:rPr>
            </w:pPr>
            <w:r w:rsidRPr="005D1B4C">
              <w:rPr>
                <w:rFonts w:ascii="Times New Roman" w:hAnsi="Times New Roman" w:cs="Times New Roman"/>
                <w:b/>
                <w:sz w:val="24"/>
                <w:szCs w:val="24"/>
              </w:rPr>
              <w:t>Signature</w:t>
            </w: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p>
        </w:tc>
        <w:tc>
          <w:tcPr>
            <w:tcW w:w="3119" w:type="dxa"/>
          </w:tcPr>
          <w:p w:rsidR="006D29C5" w:rsidRPr="005D1B4C" w:rsidRDefault="006D29C5" w:rsidP="003A6CF9">
            <w:pPr>
              <w:spacing w:line="360" w:lineRule="auto"/>
              <w:rPr>
                <w:rFonts w:ascii="Times New Roman" w:hAnsi="Times New Roman" w:cs="Times New Roman"/>
                <w:sz w:val="24"/>
                <w:szCs w:val="24"/>
              </w:rPr>
            </w:pPr>
          </w:p>
        </w:tc>
        <w:tc>
          <w:tcPr>
            <w:tcW w:w="2976" w:type="dxa"/>
          </w:tcPr>
          <w:p w:rsidR="006D29C5" w:rsidRPr="005D1B4C" w:rsidRDefault="006D29C5" w:rsidP="003A6CF9">
            <w:pPr>
              <w:spacing w:line="360" w:lineRule="auto"/>
              <w:rPr>
                <w:rFonts w:ascii="Times New Roman" w:hAnsi="Times New Roman" w:cs="Times New Roman"/>
                <w:sz w:val="24"/>
                <w:szCs w:val="24"/>
              </w:rPr>
            </w:pP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p>
        </w:tc>
        <w:tc>
          <w:tcPr>
            <w:tcW w:w="3119" w:type="dxa"/>
          </w:tcPr>
          <w:p w:rsidR="006D29C5" w:rsidRPr="005D1B4C" w:rsidRDefault="006D29C5" w:rsidP="003A6CF9">
            <w:pPr>
              <w:spacing w:line="360" w:lineRule="auto"/>
              <w:rPr>
                <w:rFonts w:ascii="Times New Roman" w:hAnsi="Times New Roman" w:cs="Times New Roman"/>
                <w:sz w:val="24"/>
                <w:szCs w:val="24"/>
              </w:rPr>
            </w:pPr>
          </w:p>
        </w:tc>
        <w:tc>
          <w:tcPr>
            <w:tcW w:w="2976" w:type="dxa"/>
          </w:tcPr>
          <w:p w:rsidR="006D29C5" w:rsidRPr="005D1B4C" w:rsidRDefault="006D29C5" w:rsidP="003A6CF9">
            <w:pPr>
              <w:spacing w:line="360" w:lineRule="auto"/>
              <w:rPr>
                <w:rFonts w:ascii="Times New Roman" w:hAnsi="Times New Roman" w:cs="Times New Roman"/>
                <w:sz w:val="24"/>
                <w:szCs w:val="24"/>
              </w:rPr>
            </w:pPr>
          </w:p>
        </w:tc>
      </w:tr>
    </w:tbl>
    <w:p w:rsidR="006D29C5" w:rsidRDefault="006D29C5" w:rsidP="006D29C5"/>
    <w:p w:rsidR="006D29C5" w:rsidRPr="005D1B4C" w:rsidRDefault="006D29C5" w:rsidP="006D29C5">
      <w:pPr>
        <w:rPr>
          <w:b/>
        </w:rPr>
      </w:pPr>
      <w:r>
        <w:rPr>
          <w:b/>
        </w:rPr>
        <w:t xml:space="preserve">Document </w:t>
      </w:r>
      <w:r w:rsidRPr="005D1B4C">
        <w:rPr>
          <w:b/>
        </w:rPr>
        <w:t>History</w:t>
      </w:r>
      <w:r>
        <w:rPr>
          <w:b/>
        </w:rPr>
        <w:t xml:space="preserve"> </w:t>
      </w:r>
    </w:p>
    <w:tbl>
      <w:tblPr>
        <w:tblStyle w:val="TableGrid"/>
        <w:tblW w:w="0" w:type="auto"/>
        <w:tblLook w:val="04A0" w:firstRow="1" w:lastRow="0" w:firstColumn="1" w:lastColumn="0" w:noHBand="0" w:noVBand="1"/>
      </w:tblPr>
      <w:tblGrid>
        <w:gridCol w:w="3085"/>
        <w:gridCol w:w="3119"/>
        <w:gridCol w:w="2976"/>
      </w:tblGrid>
      <w:tr w:rsidR="006D29C5" w:rsidTr="003A6CF9">
        <w:tc>
          <w:tcPr>
            <w:tcW w:w="3085" w:type="dxa"/>
          </w:tcPr>
          <w:p w:rsidR="006D29C5" w:rsidRPr="005D1B4C" w:rsidRDefault="006D29C5" w:rsidP="003A6C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Version number </w:t>
            </w:r>
            <w:r w:rsidRPr="005D1B4C">
              <w:rPr>
                <w:rFonts w:ascii="Times New Roman" w:hAnsi="Times New Roman" w:cs="Times New Roman"/>
                <w:b/>
                <w:sz w:val="24"/>
                <w:szCs w:val="24"/>
              </w:rPr>
              <w:t xml:space="preserve"> </w:t>
            </w:r>
          </w:p>
        </w:tc>
        <w:tc>
          <w:tcPr>
            <w:tcW w:w="3119" w:type="dxa"/>
          </w:tcPr>
          <w:p w:rsidR="006D29C5" w:rsidRPr="005D1B4C" w:rsidRDefault="006D29C5" w:rsidP="003A6C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Reason for change </w:t>
            </w:r>
          </w:p>
        </w:tc>
        <w:tc>
          <w:tcPr>
            <w:tcW w:w="2976" w:type="dxa"/>
          </w:tcPr>
          <w:p w:rsidR="006D29C5" w:rsidRPr="005D1B4C" w:rsidRDefault="006D29C5" w:rsidP="003A6C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Date </w:t>
            </w: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119" w:type="dxa"/>
          </w:tcPr>
          <w:p w:rsidR="006D29C5" w:rsidRPr="005D1B4C" w:rsidRDefault="006D29C5" w:rsidP="003A6CF9">
            <w:pPr>
              <w:spacing w:line="360" w:lineRule="auto"/>
              <w:rPr>
                <w:rFonts w:ascii="Times New Roman" w:hAnsi="Times New Roman" w:cs="Times New Roman"/>
                <w:sz w:val="24"/>
                <w:szCs w:val="24"/>
              </w:rPr>
            </w:pPr>
            <w:r>
              <w:rPr>
                <w:rFonts w:ascii="Times New Roman" w:hAnsi="Times New Roman" w:cs="Times New Roman"/>
                <w:sz w:val="24"/>
                <w:szCs w:val="24"/>
              </w:rPr>
              <w:t xml:space="preserve">Initial release </w:t>
            </w:r>
          </w:p>
        </w:tc>
        <w:tc>
          <w:tcPr>
            <w:tcW w:w="2976" w:type="dxa"/>
          </w:tcPr>
          <w:p w:rsidR="006D29C5" w:rsidRPr="005D1B4C" w:rsidRDefault="006D29C5" w:rsidP="003A6CF9">
            <w:pPr>
              <w:spacing w:line="360" w:lineRule="auto"/>
              <w:rPr>
                <w:rFonts w:ascii="Times New Roman" w:hAnsi="Times New Roman" w:cs="Times New Roman"/>
                <w:sz w:val="24"/>
                <w:szCs w:val="24"/>
              </w:rPr>
            </w:pPr>
            <w:r>
              <w:rPr>
                <w:rFonts w:ascii="Times New Roman" w:hAnsi="Times New Roman" w:cs="Times New Roman"/>
                <w:sz w:val="24"/>
                <w:szCs w:val="24"/>
              </w:rPr>
              <w:t>28</w:t>
            </w:r>
            <w:r w:rsidRPr="00952914">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2015</w:t>
            </w: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p>
        </w:tc>
        <w:tc>
          <w:tcPr>
            <w:tcW w:w="3119" w:type="dxa"/>
          </w:tcPr>
          <w:p w:rsidR="006D29C5" w:rsidRPr="005D1B4C" w:rsidRDefault="006D29C5" w:rsidP="003A6CF9">
            <w:pPr>
              <w:spacing w:line="360" w:lineRule="auto"/>
              <w:rPr>
                <w:rFonts w:ascii="Times New Roman" w:hAnsi="Times New Roman" w:cs="Times New Roman"/>
                <w:sz w:val="24"/>
                <w:szCs w:val="24"/>
              </w:rPr>
            </w:pPr>
          </w:p>
        </w:tc>
        <w:tc>
          <w:tcPr>
            <w:tcW w:w="2976" w:type="dxa"/>
          </w:tcPr>
          <w:p w:rsidR="006D29C5" w:rsidRPr="005D1B4C" w:rsidRDefault="006D29C5" w:rsidP="003A6CF9">
            <w:pPr>
              <w:spacing w:line="360" w:lineRule="auto"/>
              <w:rPr>
                <w:rFonts w:ascii="Times New Roman" w:hAnsi="Times New Roman" w:cs="Times New Roman"/>
                <w:sz w:val="24"/>
                <w:szCs w:val="24"/>
              </w:rPr>
            </w:pP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p>
        </w:tc>
        <w:tc>
          <w:tcPr>
            <w:tcW w:w="3119" w:type="dxa"/>
          </w:tcPr>
          <w:p w:rsidR="006D29C5" w:rsidRPr="005D1B4C" w:rsidRDefault="006D29C5" w:rsidP="003A6CF9">
            <w:pPr>
              <w:spacing w:line="360" w:lineRule="auto"/>
              <w:rPr>
                <w:rFonts w:ascii="Times New Roman" w:hAnsi="Times New Roman" w:cs="Times New Roman"/>
                <w:sz w:val="24"/>
                <w:szCs w:val="24"/>
              </w:rPr>
            </w:pPr>
          </w:p>
        </w:tc>
        <w:tc>
          <w:tcPr>
            <w:tcW w:w="2976" w:type="dxa"/>
          </w:tcPr>
          <w:p w:rsidR="006D29C5" w:rsidRPr="005D1B4C" w:rsidRDefault="006D29C5" w:rsidP="003A6CF9">
            <w:pPr>
              <w:spacing w:line="360" w:lineRule="auto"/>
              <w:rPr>
                <w:rFonts w:ascii="Times New Roman" w:hAnsi="Times New Roman" w:cs="Times New Roman"/>
                <w:sz w:val="24"/>
                <w:szCs w:val="24"/>
              </w:rPr>
            </w:pPr>
          </w:p>
        </w:tc>
      </w:tr>
    </w:tbl>
    <w:p w:rsidR="006D29C5" w:rsidRDefault="006D29C5" w:rsidP="006D29C5">
      <w:r>
        <w:t xml:space="preserve"> </w:t>
      </w:r>
    </w:p>
    <w:p w:rsidR="006D29C5" w:rsidRDefault="006D29C5" w:rsidP="006D29C5">
      <w:pPr>
        <w:rPr>
          <w:b/>
        </w:rPr>
      </w:pPr>
      <w:r w:rsidRPr="00952914">
        <w:rPr>
          <w:b/>
        </w:rPr>
        <w:t>Distribution List</w:t>
      </w:r>
    </w:p>
    <w:tbl>
      <w:tblPr>
        <w:tblStyle w:val="TableGrid"/>
        <w:tblW w:w="0" w:type="auto"/>
        <w:tblLook w:val="04A0" w:firstRow="1" w:lastRow="0" w:firstColumn="1" w:lastColumn="0" w:noHBand="0" w:noVBand="1"/>
      </w:tblPr>
      <w:tblGrid>
        <w:gridCol w:w="3227"/>
        <w:gridCol w:w="1559"/>
        <w:gridCol w:w="2977"/>
        <w:gridCol w:w="1479"/>
      </w:tblGrid>
      <w:tr w:rsidR="006D29C5" w:rsidTr="006D29C5">
        <w:tc>
          <w:tcPr>
            <w:tcW w:w="3227" w:type="dxa"/>
          </w:tcPr>
          <w:p w:rsidR="006D29C5" w:rsidRPr="00952914" w:rsidRDefault="006D29C5" w:rsidP="003A6CF9">
            <w:pPr>
              <w:pStyle w:val="Default"/>
              <w:rPr>
                <w:b/>
                <w:sz w:val="23"/>
                <w:szCs w:val="23"/>
              </w:rPr>
            </w:pPr>
            <w:r w:rsidRPr="00952914">
              <w:rPr>
                <w:b/>
                <w:sz w:val="23"/>
                <w:szCs w:val="23"/>
              </w:rPr>
              <w:t xml:space="preserve">Name/Location </w:t>
            </w:r>
          </w:p>
        </w:tc>
        <w:tc>
          <w:tcPr>
            <w:tcW w:w="1559" w:type="dxa"/>
          </w:tcPr>
          <w:p w:rsidR="006D29C5" w:rsidRPr="00952914" w:rsidRDefault="006D29C5" w:rsidP="003A6CF9">
            <w:pPr>
              <w:spacing w:line="360" w:lineRule="auto"/>
              <w:rPr>
                <w:b/>
              </w:rPr>
            </w:pPr>
            <w:r w:rsidRPr="00952914">
              <w:rPr>
                <w:b/>
              </w:rPr>
              <w:t>No of copies</w:t>
            </w:r>
          </w:p>
        </w:tc>
        <w:tc>
          <w:tcPr>
            <w:tcW w:w="2977" w:type="dxa"/>
          </w:tcPr>
          <w:p w:rsidR="006D29C5" w:rsidRPr="00952914" w:rsidRDefault="006D29C5" w:rsidP="003A6CF9">
            <w:pPr>
              <w:pStyle w:val="Default"/>
              <w:rPr>
                <w:b/>
                <w:sz w:val="23"/>
                <w:szCs w:val="23"/>
              </w:rPr>
            </w:pPr>
            <w:r w:rsidRPr="00952914">
              <w:rPr>
                <w:b/>
                <w:sz w:val="23"/>
                <w:szCs w:val="23"/>
              </w:rPr>
              <w:t xml:space="preserve">Name/Location </w:t>
            </w:r>
          </w:p>
        </w:tc>
        <w:tc>
          <w:tcPr>
            <w:tcW w:w="1479" w:type="dxa"/>
          </w:tcPr>
          <w:p w:rsidR="006D29C5" w:rsidRPr="00952914" w:rsidRDefault="006D29C5" w:rsidP="003A6CF9">
            <w:pPr>
              <w:spacing w:line="360" w:lineRule="auto"/>
              <w:rPr>
                <w:b/>
              </w:rPr>
            </w:pPr>
            <w:r w:rsidRPr="00952914">
              <w:rPr>
                <w:b/>
              </w:rPr>
              <w:t>No of copies</w:t>
            </w:r>
          </w:p>
        </w:tc>
      </w:tr>
      <w:tr w:rsidR="006D29C5" w:rsidTr="006D29C5">
        <w:tc>
          <w:tcPr>
            <w:tcW w:w="3227" w:type="dxa"/>
          </w:tcPr>
          <w:p w:rsidR="006D29C5" w:rsidRDefault="006D29C5" w:rsidP="003A6CF9">
            <w:pPr>
              <w:spacing w:line="360" w:lineRule="auto"/>
              <w:rPr>
                <w:b/>
              </w:rPr>
            </w:pPr>
          </w:p>
        </w:tc>
        <w:tc>
          <w:tcPr>
            <w:tcW w:w="1559" w:type="dxa"/>
          </w:tcPr>
          <w:p w:rsidR="006D29C5" w:rsidRDefault="006D29C5" w:rsidP="003A6CF9">
            <w:pPr>
              <w:spacing w:line="360" w:lineRule="auto"/>
              <w:rPr>
                <w:b/>
              </w:rPr>
            </w:pPr>
          </w:p>
        </w:tc>
        <w:tc>
          <w:tcPr>
            <w:tcW w:w="2977" w:type="dxa"/>
          </w:tcPr>
          <w:p w:rsidR="006D29C5" w:rsidRDefault="006D29C5" w:rsidP="003A6CF9">
            <w:pPr>
              <w:spacing w:line="360" w:lineRule="auto"/>
              <w:rPr>
                <w:b/>
              </w:rPr>
            </w:pPr>
          </w:p>
        </w:tc>
        <w:tc>
          <w:tcPr>
            <w:tcW w:w="1479" w:type="dxa"/>
          </w:tcPr>
          <w:p w:rsidR="006D29C5" w:rsidRDefault="006D29C5" w:rsidP="003A6CF9">
            <w:pPr>
              <w:spacing w:line="360" w:lineRule="auto"/>
              <w:rPr>
                <w:b/>
              </w:rPr>
            </w:pPr>
          </w:p>
        </w:tc>
      </w:tr>
      <w:tr w:rsidR="006D29C5" w:rsidTr="006D29C5">
        <w:tc>
          <w:tcPr>
            <w:tcW w:w="3227" w:type="dxa"/>
          </w:tcPr>
          <w:p w:rsidR="006D29C5" w:rsidRDefault="006D29C5" w:rsidP="003A6CF9">
            <w:pPr>
              <w:spacing w:line="360" w:lineRule="auto"/>
              <w:rPr>
                <w:b/>
              </w:rPr>
            </w:pPr>
          </w:p>
        </w:tc>
        <w:tc>
          <w:tcPr>
            <w:tcW w:w="1559" w:type="dxa"/>
          </w:tcPr>
          <w:p w:rsidR="006D29C5" w:rsidRDefault="006D29C5" w:rsidP="003A6CF9">
            <w:pPr>
              <w:spacing w:line="360" w:lineRule="auto"/>
              <w:rPr>
                <w:b/>
              </w:rPr>
            </w:pPr>
          </w:p>
        </w:tc>
        <w:tc>
          <w:tcPr>
            <w:tcW w:w="2977" w:type="dxa"/>
          </w:tcPr>
          <w:p w:rsidR="006D29C5" w:rsidRDefault="006D29C5" w:rsidP="003A6CF9">
            <w:pPr>
              <w:spacing w:line="360" w:lineRule="auto"/>
              <w:rPr>
                <w:b/>
              </w:rPr>
            </w:pPr>
          </w:p>
        </w:tc>
        <w:tc>
          <w:tcPr>
            <w:tcW w:w="1479" w:type="dxa"/>
          </w:tcPr>
          <w:p w:rsidR="006D29C5" w:rsidRDefault="006D29C5" w:rsidP="003A6CF9">
            <w:pPr>
              <w:spacing w:line="360" w:lineRule="auto"/>
              <w:rPr>
                <w:b/>
              </w:rPr>
            </w:pPr>
          </w:p>
        </w:tc>
      </w:tr>
      <w:tr w:rsidR="006D29C5" w:rsidTr="006D29C5">
        <w:tc>
          <w:tcPr>
            <w:tcW w:w="3227" w:type="dxa"/>
          </w:tcPr>
          <w:p w:rsidR="006D29C5" w:rsidRDefault="006D29C5" w:rsidP="003A6CF9">
            <w:pPr>
              <w:spacing w:line="360" w:lineRule="auto"/>
              <w:rPr>
                <w:b/>
              </w:rPr>
            </w:pPr>
          </w:p>
        </w:tc>
        <w:tc>
          <w:tcPr>
            <w:tcW w:w="1559" w:type="dxa"/>
          </w:tcPr>
          <w:p w:rsidR="006D29C5" w:rsidRDefault="006D29C5" w:rsidP="003A6CF9">
            <w:pPr>
              <w:spacing w:line="360" w:lineRule="auto"/>
              <w:rPr>
                <w:b/>
              </w:rPr>
            </w:pPr>
          </w:p>
        </w:tc>
        <w:tc>
          <w:tcPr>
            <w:tcW w:w="2977" w:type="dxa"/>
          </w:tcPr>
          <w:p w:rsidR="006D29C5" w:rsidRDefault="006D29C5" w:rsidP="003A6CF9">
            <w:pPr>
              <w:spacing w:line="360" w:lineRule="auto"/>
              <w:rPr>
                <w:b/>
              </w:rPr>
            </w:pPr>
          </w:p>
        </w:tc>
        <w:tc>
          <w:tcPr>
            <w:tcW w:w="1479" w:type="dxa"/>
          </w:tcPr>
          <w:p w:rsidR="006D29C5" w:rsidRDefault="006D29C5" w:rsidP="003A6CF9">
            <w:pPr>
              <w:spacing w:line="360" w:lineRule="auto"/>
              <w:rPr>
                <w:b/>
              </w:rPr>
            </w:pPr>
          </w:p>
        </w:tc>
      </w:tr>
    </w:tbl>
    <w:p w:rsidR="0050397A" w:rsidRDefault="0050397A" w:rsidP="0050397A">
      <w:pPr>
        <w:pStyle w:val="ListParagraph"/>
        <w:spacing w:after="0"/>
        <w:ind w:left="284"/>
        <w:rPr>
          <w:b/>
        </w:rPr>
      </w:pPr>
    </w:p>
    <w:p w:rsidR="0062275A" w:rsidRDefault="006D29C5" w:rsidP="0062275A">
      <w:pPr>
        <w:pStyle w:val="ListParagraph"/>
        <w:numPr>
          <w:ilvl w:val="0"/>
          <w:numId w:val="1"/>
        </w:numPr>
        <w:spacing w:after="0"/>
        <w:ind w:left="284" w:hanging="284"/>
        <w:rPr>
          <w:b/>
        </w:rPr>
      </w:pPr>
      <w:r w:rsidRPr="00E10F62">
        <w:rPr>
          <w:b/>
        </w:rPr>
        <w:t>Introduction</w:t>
      </w:r>
    </w:p>
    <w:p w:rsid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Human Immunodeficiency Virus (HIV) is the etiologic agent of Acquired Immunodeficiency Syndrome (AIDS). Quantitative measurements of HIV </w:t>
      </w:r>
      <w:proofErr w:type="spellStart"/>
      <w:r w:rsidRPr="00317B96">
        <w:rPr>
          <w:rFonts w:ascii="Times New Roman" w:hAnsi="Times New Roman" w:cs="Times New Roman"/>
          <w:sz w:val="24"/>
          <w:szCs w:val="24"/>
        </w:rPr>
        <w:t>viremia</w:t>
      </w:r>
      <w:proofErr w:type="spellEnd"/>
      <w:r w:rsidRPr="00317B96">
        <w:rPr>
          <w:rFonts w:ascii="Times New Roman" w:hAnsi="Times New Roman" w:cs="Times New Roman"/>
          <w:sz w:val="24"/>
          <w:szCs w:val="24"/>
        </w:rPr>
        <w:t xml:space="preserve"> in the peripheral blood have shown tha</w:t>
      </w:r>
      <w:bookmarkStart w:id="0" w:name="_GoBack"/>
      <w:bookmarkEnd w:id="0"/>
      <w:r w:rsidRPr="00317B96">
        <w:rPr>
          <w:rFonts w:ascii="Times New Roman" w:hAnsi="Times New Roman" w:cs="Times New Roman"/>
          <w:sz w:val="24"/>
          <w:szCs w:val="24"/>
        </w:rPr>
        <w:t>t higher virus levels may be correlated with increased risk of clinical progression of HIV disease</w:t>
      </w:r>
      <w:r>
        <w:rPr>
          <w:rFonts w:ascii="Times New Roman" w:hAnsi="Times New Roman" w:cs="Times New Roman"/>
          <w:sz w:val="24"/>
          <w:szCs w:val="24"/>
        </w:rPr>
        <w:t xml:space="preserve"> and transmission of infection. Conversely, </w:t>
      </w:r>
      <w:proofErr w:type="gramStart"/>
      <w:r>
        <w:rPr>
          <w:rFonts w:ascii="Times New Roman" w:hAnsi="Times New Roman" w:cs="Times New Roman"/>
          <w:sz w:val="24"/>
          <w:szCs w:val="24"/>
        </w:rPr>
        <w:t>the  r</w:t>
      </w:r>
      <w:r w:rsidRPr="00317B96">
        <w:rPr>
          <w:rFonts w:ascii="Times New Roman" w:hAnsi="Times New Roman" w:cs="Times New Roman"/>
          <w:sz w:val="24"/>
          <w:szCs w:val="24"/>
        </w:rPr>
        <w:t>eductions</w:t>
      </w:r>
      <w:proofErr w:type="gramEnd"/>
      <w:r w:rsidRPr="00317B96">
        <w:rPr>
          <w:rFonts w:ascii="Times New Roman" w:hAnsi="Times New Roman" w:cs="Times New Roman"/>
          <w:sz w:val="24"/>
          <w:szCs w:val="24"/>
        </w:rPr>
        <w:t xml:space="preserve"> in plasma virus levels may be associated with decreased risk of clinical progression</w:t>
      </w:r>
      <w:r>
        <w:rPr>
          <w:rFonts w:ascii="Times New Roman" w:hAnsi="Times New Roman" w:cs="Times New Roman"/>
          <w:sz w:val="24"/>
          <w:szCs w:val="24"/>
        </w:rPr>
        <w:t xml:space="preserve"> and decrease in transmission of </w:t>
      </w:r>
      <w:r>
        <w:rPr>
          <w:rFonts w:ascii="Times New Roman" w:hAnsi="Times New Roman" w:cs="Times New Roman"/>
          <w:sz w:val="24"/>
          <w:szCs w:val="24"/>
        </w:rPr>
        <w:lastRenderedPageBreak/>
        <w:t>infection</w:t>
      </w:r>
      <w:r w:rsidRPr="00317B96">
        <w:rPr>
          <w:rFonts w:ascii="Times New Roman" w:hAnsi="Times New Roman" w:cs="Times New Roman"/>
          <w:sz w:val="24"/>
          <w:szCs w:val="24"/>
        </w:rPr>
        <w:t xml:space="preserve">. HIV RNA plasma can be quantified by nucleic acid amplification technologies, such as Polymerase Chain Reaction (PCR).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HIV-1 Test, v2.0 use PCR technology to achieve maximum sensitivity and dynamic range for the quantitative detection of HIV-1 RNA in EDTA or ACD anti-coagulated plasma. </w:t>
      </w:r>
    </w:p>
    <w:p w:rsidR="0062275A" w:rsidRPr="00317B96" w:rsidRDefault="0062275A" w:rsidP="00317B96">
      <w:pPr>
        <w:pStyle w:val="ListParagraph"/>
        <w:numPr>
          <w:ilvl w:val="0"/>
          <w:numId w:val="1"/>
        </w:numPr>
        <w:spacing w:line="360" w:lineRule="auto"/>
        <w:ind w:left="426" w:hanging="426"/>
        <w:jc w:val="both"/>
        <w:rPr>
          <w:rFonts w:ascii="Times New Roman" w:hAnsi="Times New Roman" w:cs="Times New Roman"/>
          <w:b/>
          <w:sz w:val="24"/>
          <w:szCs w:val="24"/>
        </w:rPr>
      </w:pPr>
      <w:r w:rsidRPr="00317B96">
        <w:rPr>
          <w:rFonts w:ascii="Times New Roman" w:hAnsi="Times New Roman" w:cs="Times New Roman"/>
          <w:b/>
          <w:sz w:val="24"/>
          <w:szCs w:val="24"/>
        </w:rPr>
        <w:t>Objectives</w:t>
      </w:r>
    </w:p>
    <w:p w:rsidR="00317B96" w:rsidRPr="00317B96" w:rsidRDefault="00E81D03"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This standard operating procedure (SOP) </w:t>
      </w:r>
      <w:r w:rsidR="00317B96" w:rsidRPr="00317B96">
        <w:rPr>
          <w:rFonts w:ascii="Times New Roman" w:hAnsi="Times New Roman" w:cs="Times New Roman"/>
          <w:sz w:val="24"/>
          <w:szCs w:val="24"/>
        </w:rPr>
        <w:t>describes the protocol for the HIV-1 viral load estimation i</w:t>
      </w:r>
      <w:r w:rsidR="00317B96">
        <w:rPr>
          <w:rFonts w:ascii="Times New Roman" w:hAnsi="Times New Roman" w:cs="Times New Roman"/>
          <w:sz w:val="24"/>
          <w:szCs w:val="24"/>
        </w:rPr>
        <w:t>n the Nigeria PreP Study.</w:t>
      </w:r>
    </w:p>
    <w:p w:rsidR="006D29C5" w:rsidRPr="00E10F62" w:rsidRDefault="006D29C5" w:rsidP="006D29C5">
      <w:pPr>
        <w:pStyle w:val="ListParagraph"/>
        <w:numPr>
          <w:ilvl w:val="0"/>
          <w:numId w:val="1"/>
        </w:numPr>
        <w:spacing w:after="0"/>
        <w:ind w:left="284" w:hanging="284"/>
        <w:jc w:val="both"/>
        <w:rPr>
          <w:rFonts w:ascii="Times New Roman" w:hAnsi="Times New Roman" w:cs="Times New Roman"/>
          <w:b/>
          <w:bCs/>
          <w:sz w:val="24"/>
          <w:szCs w:val="24"/>
        </w:rPr>
      </w:pPr>
      <w:r w:rsidRPr="00E10F62">
        <w:rPr>
          <w:rFonts w:ascii="Times New Roman" w:hAnsi="Times New Roman" w:cs="Times New Roman"/>
          <w:b/>
          <w:bCs/>
          <w:sz w:val="24"/>
          <w:szCs w:val="24"/>
        </w:rPr>
        <w:t>Responsibility</w:t>
      </w:r>
    </w:p>
    <w:p w:rsidR="00317B96" w:rsidRPr="005508C5" w:rsidRDefault="00317B96" w:rsidP="00317B96">
      <w:pPr>
        <w:jc w:val="both"/>
        <w:rPr>
          <w:rFonts w:ascii="Times New Roman" w:hAnsi="Times New Roman" w:cs="Times New Roman"/>
          <w:b/>
          <w:sz w:val="24"/>
          <w:szCs w:val="24"/>
        </w:rPr>
      </w:pPr>
      <w:r w:rsidRPr="005508C5">
        <w:rPr>
          <w:rFonts w:ascii="Times New Roman" w:hAnsi="Times New Roman" w:cs="Times New Roman"/>
          <w:sz w:val="24"/>
          <w:szCs w:val="24"/>
        </w:rPr>
        <w:t>The procedure cited is and will be performed by;</w:t>
      </w:r>
    </w:p>
    <w:p w:rsidR="00317B96" w:rsidRPr="00317B96" w:rsidRDefault="00317B96" w:rsidP="00317B96">
      <w:pPr>
        <w:pStyle w:val="ListParagraph"/>
        <w:numPr>
          <w:ilvl w:val="0"/>
          <w:numId w:val="19"/>
        </w:numPr>
        <w:spacing w:line="360" w:lineRule="auto"/>
        <w:ind w:left="851" w:hanging="491"/>
        <w:jc w:val="both"/>
        <w:rPr>
          <w:rFonts w:ascii="Times New Roman" w:hAnsi="Times New Roman" w:cs="Times New Roman"/>
          <w:b/>
          <w:sz w:val="24"/>
          <w:szCs w:val="24"/>
        </w:rPr>
      </w:pPr>
      <w:r w:rsidRPr="00317B96">
        <w:rPr>
          <w:rFonts w:ascii="Times New Roman" w:hAnsi="Times New Roman" w:cs="Times New Roman"/>
          <w:sz w:val="24"/>
          <w:szCs w:val="24"/>
        </w:rPr>
        <w:t>All trained laboratory personnel on the viral load assay</w:t>
      </w:r>
    </w:p>
    <w:p w:rsidR="00317B96" w:rsidRPr="00317B96" w:rsidRDefault="00317B96" w:rsidP="00317B96">
      <w:pPr>
        <w:pStyle w:val="ListParagraph"/>
        <w:numPr>
          <w:ilvl w:val="0"/>
          <w:numId w:val="19"/>
        </w:numPr>
        <w:spacing w:line="360" w:lineRule="auto"/>
        <w:ind w:left="851" w:hanging="491"/>
        <w:jc w:val="both"/>
        <w:rPr>
          <w:rFonts w:ascii="Times New Roman" w:hAnsi="Times New Roman" w:cs="Times New Roman"/>
          <w:b/>
          <w:sz w:val="24"/>
          <w:szCs w:val="24"/>
        </w:rPr>
      </w:pPr>
      <w:r w:rsidRPr="00317B96">
        <w:rPr>
          <w:rFonts w:ascii="Times New Roman" w:hAnsi="Times New Roman" w:cs="Times New Roman"/>
          <w:sz w:val="24"/>
          <w:szCs w:val="24"/>
        </w:rPr>
        <w:t>All laboratory personnel certified okay after the training exercise by the trainer and head of the lab.</w:t>
      </w:r>
    </w:p>
    <w:p w:rsidR="00317B96" w:rsidRDefault="00317B96" w:rsidP="00317B96">
      <w:pPr>
        <w:pStyle w:val="ListParagraph"/>
        <w:jc w:val="both"/>
      </w:pPr>
    </w:p>
    <w:p w:rsidR="00317B96" w:rsidRPr="00317B96" w:rsidRDefault="00317B96" w:rsidP="00317B96">
      <w:pPr>
        <w:pStyle w:val="ListParagraph"/>
        <w:numPr>
          <w:ilvl w:val="0"/>
          <w:numId w:val="1"/>
        </w:numPr>
        <w:ind w:left="284" w:hanging="284"/>
        <w:jc w:val="both"/>
        <w:rPr>
          <w:rFonts w:ascii="Times New Roman" w:hAnsi="Times New Roman" w:cs="Times New Roman"/>
          <w:b/>
          <w:sz w:val="24"/>
          <w:szCs w:val="24"/>
        </w:rPr>
      </w:pPr>
      <w:proofErr w:type="spellStart"/>
      <w:r w:rsidRPr="00317B96">
        <w:rPr>
          <w:rFonts w:ascii="Times New Roman" w:hAnsi="Times New Roman" w:cs="Times New Roman"/>
          <w:b/>
          <w:sz w:val="24"/>
          <w:szCs w:val="24"/>
        </w:rPr>
        <w:t>Abreviations</w:t>
      </w:r>
      <w:proofErr w:type="spellEnd"/>
      <w:r w:rsidRPr="00317B96">
        <w:rPr>
          <w:rFonts w:ascii="Times New Roman" w:hAnsi="Times New Roman" w:cs="Times New Roman"/>
          <w:b/>
          <w:sz w:val="24"/>
          <w:szCs w:val="24"/>
        </w:rPr>
        <w:t>:</w:t>
      </w:r>
    </w:p>
    <w:p w:rsidR="00317B96" w:rsidRPr="00317B96" w:rsidRDefault="00317B96" w:rsidP="00317B96">
      <w:pPr>
        <w:pStyle w:val="ListParagraph"/>
        <w:numPr>
          <w:ilvl w:val="0"/>
          <w:numId w:val="20"/>
        </w:numPr>
        <w:jc w:val="both"/>
        <w:rPr>
          <w:rFonts w:ascii="Times New Roman" w:hAnsi="Times New Roman" w:cs="Times New Roman"/>
          <w:sz w:val="24"/>
          <w:szCs w:val="24"/>
        </w:rPr>
      </w:pPr>
      <w:r w:rsidRPr="00317B96">
        <w:rPr>
          <w:rFonts w:ascii="Times New Roman" w:hAnsi="Times New Roman" w:cs="Times New Roman"/>
          <w:sz w:val="24"/>
          <w:szCs w:val="24"/>
        </w:rPr>
        <w:t xml:space="preserve">PCR – Polymerase Chain Reaction </w:t>
      </w:r>
    </w:p>
    <w:p w:rsidR="00317B96" w:rsidRPr="00317B96" w:rsidRDefault="00317B96" w:rsidP="00317B96">
      <w:pPr>
        <w:pStyle w:val="ListParagraph"/>
        <w:numPr>
          <w:ilvl w:val="0"/>
          <w:numId w:val="20"/>
        </w:numPr>
        <w:jc w:val="both"/>
        <w:rPr>
          <w:rFonts w:ascii="Times New Roman" w:hAnsi="Times New Roman" w:cs="Times New Roman"/>
          <w:sz w:val="24"/>
          <w:szCs w:val="24"/>
        </w:rPr>
      </w:pPr>
      <w:r w:rsidRPr="00317B96">
        <w:rPr>
          <w:rFonts w:ascii="Times New Roman" w:hAnsi="Times New Roman" w:cs="Times New Roman"/>
          <w:sz w:val="24"/>
          <w:szCs w:val="24"/>
        </w:rPr>
        <w:t xml:space="preserve">RNA- Ribonucleic acid </w:t>
      </w:r>
    </w:p>
    <w:p w:rsidR="00317B96" w:rsidRPr="00317B96" w:rsidRDefault="00317B96" w:rsidP="00317B96">
      <w:pPr>
        <w:pStyle w:val="ListParagraph"/>
        <w:numPr>
          <w:ilvl w:val="0"/>
          <w:numId w:val="20"/>
        </w:numPr>
        <w:jc w:val="both"/>
        <w:rPr>
          <w:rFonts w:ascii="Times New Roman" w:hAnsi="Times New Roman" w:cs="Times New Roman"/>
          <w:sz w:val="24"/>
          <w:szCs w:val="24"/>
        </w:rPr>
      </w:pPr>
      <w:r w:rsidRPr="00317B96">
        <w:rPr>
          <w:rFonts w:ascii="Times New Roman" w:hAnsi="Times New Roman" w:cs="Times New Roman"/>
          <w:sz w:val="24"/>
          <w:szCs w:val="24"/>
        </w:rPr>
        <w:t>DNA- De-</w:t>
      </w:r>
      <w:proofErr w:type="spellStart"/>
      <w:r w:rsidRPr="00317B96">
        <w:rPr>
          <w:rFonts w:ascii="Times New Roman" w:hAnsi="Times New Roman" w:cs="Times New Roman"/>
          <w:sz w:val="24"/>
          <w:szCs w:val="24"/>
        </w:rPr>
        <w:t>oxyribonucleic</w:t>
      </w:r>
      <w:proofErr w:type="spellEnd"/>
      <w:r w:rsidRPr="00317B96">
        <w:rPr>
          <w:rFonts w:ascii="Times New Roman" w:hAnsi="Times New Roman" w:cs="Times New Roman"/>
          <w:sz w:val="24"/>
          <w:szCs w:val="24"/>
        </w:rPr>
        <w:t xml:space="preserve"> acid</w:t>
      </w:r>
    </w:p>
    <w:p w:rsidR="00C11648" w:rsidRDefault="00317B96" w:rsidP="00317B96">
      <w:pPr>
        <w:pStyle w:val="ListParagraph"/>
        <w:numPr>
          <w:ilvl w:val="0"/>
          <w:numId w:val="20"/>
        </w:numPr>
        <w:jc w:val="both"/>
        <w:rPr>
          <w:rFonts w:ascii="Times New Roman" w:hAnsi="Times New Roman" w:cs="Times New Roman"/>
          <w:sz w:val="24"/>
          <w:szCs w:val="24"/>
        </w:rPr>
      </w:pPr>
      <w:r w:rsidRPr="00317B96">
        <w:rPr>
          <w:rFonts w:ascii="Times New Roman" w:hAnsi="Times New Roman" w:cs="Times New Roman"/>
          <w:sz w:val="24"/>
          <w:szCs w:val="24"/>
        </w:rPr>
        <w:t>HIV- Human Immunodeficiency Virus</w:t>
      </w:r>
    </w:p>
    <w:p w:rsidR="00317B96" w:rsidRPr="00317B96" w:rsidRDefault="00317B96" w:rsidP="00317B96">
      <w:pPr>
        <w:pStyle w:val="ListParagraph"/>
        <w:numPr>
          <w:ilvl w:val="0"/>
          <w:numId w:val="20"/>
        </w:numPr>
        <w:jc w:val="both"/>
        <w:rPr>
          <w:rFonts w:ascii="Times New Roman" w:hAnsi="Times New Roman" w:cs="Times New Roman"/>
          <w:sz w:val="24"/>
          <w:szCs w:val="24"/>
        </w:rPr>
      </w:pPr>
    </w:p>
    <w:p w:rsidR="00317B96" w:rsidRPr="00317B96" w:rsidRDefault="00317B96" w:rsidP="00317B96">
      <w:pPr>
        <w:pStyle w:val="ListParagraph"/>
        <w:numPr>
          <w:ilvl w:val="0"/>
          <w:numId w:val="1"/>
        </w:numPr>
        <w:spacing w:after="0" w:line="360" w:lineRule="auto"/>
        <w:ind w:left="284" w:hanging="284"/>
        <w:jc w:val="both"/>
        <w:rPr>
          <w:rFonts w:ascii="Times New Roman" w:hAnsi="Times New Roman" w:cs="Times New Roman"/>
          <w:sz w:val="24"/>
          <w:szCs w:val="24"/>
        </w:rPr>
      </w:pPr>
      <w:r w:rsidRPr="00317B96">
        <w:rPr>
          <w:rFonts w:ascii="Times New Roman" w:hAnsi="Times New Roman" w:cs="Times New Roman"/>
          <w:b/>
          <w:sz w:val="24"/>
          <w:szCs w:val="24"/>
        </w:rPr>
        <w:t>Maintenance</w:t>
      </w:r>
    </w:p>
    <w:p w:rsidR="00317B96" w:rsidRPr="00317B96" w:rsidRDefault="00317B96" w:rsidP="00317B96">
      <w:pPr>
        <w:numPr>
          <w:ilvl w:val="0"/>
          <w:numId w:val="21"/>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Daily cleaning of the safety cabinets, </w:t>
      </w:r>
      <w:proofErr w:type="spellStart"/>
      <w:r w:rsidRPr="00317B96">
        <w:rPr>
          <w:rFonts w:ascii="Times New Roman" w:hAnsi="Times New Roman" w:cs="Times New Roman"/>
          <w:b/>
          <w:sz w:val="24"/>
          <w:szCs w:val="24"/>
        </w:rPr>
        <w:t>Ampliprep</w:t>
      </w:r>
      <w:proofErr w:type="spellEnd"/>
      <w:r w:rsidRPr="00317B96">
        <w:rPr>
          <w:rFonts w:ascii="Times New Roman" w:hAnsi="Times New Roman" w:cs="Times New Roman"/>
          <w:b/>
          <w:sz w:val="24"/>
          <w:szCs w:val="24"/>
        </w:rPr>
        <w:t xml:space="preserve"> and </w:t>
      </w:r>
      <w:proofErr w:type="spellStart"/>
      <w:r w:rsidRPr="00317B96">
        <w:rPr>
          <w:rFonts w:ascii="Times New Roman" w:hAnsi="Times New Roman" w:cs="Times New Roman"/>
          <w:b/>
          <w:sz w:val="24"/>
          <w:szCs w:val="24"/>
        </w:rPr>
        <w:t>Taqman</w:t>
      </w:r>
      <w:proofErr w:type="spellEnd"/>
      <w:r w:rsidRPr="00317B96">
        <w:rPr>
          <w:rFonts w:ascii="Times New Roman" w:hAnsi="Times New Roman" w:cs="Times New Roman"/>
          <w:b/>
          <w:sz w:val="24"/>
          <w:szCs w:val="24"/>
        </w:rPr>
        <w:t xml:space="preserve"> instrument</w:t>
      </w:r>
      <w:r w:rsidRPr="00317B96">
        <w:rPr>
          <w:rFonts w:ascii="Times New Roman" w:hAnsi="Times New Roman" w:cs="Times New Roman"/>
          <w:sz w:val="24"/>
          <w:szCs w:val="24"/>
        </w:rPr>
        <w:t xml:space="preserve">, </w:t>
      </w:r>
      <w:proofErr w:type="spellStart"/>
      <w:r w:rsidRPr="00317B96">
        <w:rPr>
          <w:rFonts w:ascii="Times New Roman" w:hAnsi="Times New Roman" w:cs="Times New Roman"/>
          <w:sz w:val="24"/>
          <w:szCs w:val="24"/>
        </w:rPr>
        <w:t>microcentrifuges</w:t>
      </w:r>
      <w:proofErr w:type="spellEnd"/>
      <w:r w:rsidRPr="00317B96">
        <w:rPr>
          <w:rFonts w:ascii="Times New Roman" w:hAnsi="Times New Roman" w:cs="Times New Roman"/>
          <w:sz w:val="24"/>
          <w:szCs w:val="24"/>
        </w:rPr>
        <w:t xml:space="preserve"> and pipettes before and after use.</w:t>
      </w:r>
    </w:p>
    <w:p w:rsidR="00317B96" w:rsidRPr="00317B96" w:rsidRDefault="00317B96" w:rsidP="00317B96">
      <w:pPr>
        <w:numPr>
          <w:ilvl w:val="0"/>
          <w:numId w:val="21"/>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Daily UV sterilization of the safety cabinets after use for 15 minutes.</w:t>
      </w:r>
    </w:p>
    <w:p w:rsidR="00317B96" w:rsidRPr="00317B96" w:rsidRDefault="00317B96" w:rsidP="00317B96">
      <w:pPr>
        <w:pStyle w:val="ListParagraph"/>
        <w:numPr>
          <w:ilvl w:val="0"/>
          <w:numId w:val="1"/>
        </w:numPr>
        <w:spacing w:after="0" w:line="360" w:lineRule="auto"/>
        <w:ind w:left="426" w:hanging="426"/>
        <w:jc w:val="both"/>
        <w:rPr>
          <w:rFonts w:ascii="Times New Roman" w:hAnsi="Times New Roman" w:cs="Times New Roman"/>
          <w:b/>
          <w:sz w:val="24"/>
          <w:szCs w:val="24"/>
        </w:rPr>
      </w:pPr>
      <w:r w:rsidRPr="00317B96">
        <w:rPr>
          <w:rFonts w:ascii="Times New Roman" w:hAnsi="Times New Roman" w:cs="Times New Roman"/>
          <w:b/>
          <w:sz w:val="24"/>
          <w:szCs w:val="24"/>
        </w:rPr>
        <w:t>Procedural notes</w:t>
      </w:r>
    </w:p>
    <w:p w:rsidR="00317B96" w:rsidRDefault="00317B96" w:rsidP="00401E24">
      <w:pPr>
        <w:pStyle w:val="ListParagraph"/>
        <w:numPr>
          <w:ilvl w:val="0"/>
          <w:numId w:val="31"/>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Ensure that you use the specified lab coats for each of the viral load labs. No interchanging or transfer of lab coats between labs. The following are the specified lab coats for the various labs;</w:t>
      </w:r>
    </w:p>
    <w:p w:rsidR="00317B96" w:rsidRDefault="00317B96" w:rsidP="00401E24">
      <w:pPr>
        <w:pStyle w:val="ListParagraph"/>
        <w:numPr>
          <w:ilvl w:val="1"/>
          <w:numId w:val="31"/>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Red label lab coats for specimen prep lab/ reagent lab</w:t>
      </w:r>
    </w:p>
    <w:p w:rsidR="00317B96" w:rsidRDefault="00317B96" w:rsidP="00401E24">
      <w:pPr>
        <w:pStyle w:val="ListParagraph"/>
        <w:numPr>
          <w:ilvl w:val="1"/>
          <w:numId w:val="31"/>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Yellow label lab coats for </w:t>
      </w:r>
      <w:smartTag w:uri="urn:schemas-microsoft-com:office:smarttags" w:element="stockticker">
        <w:r w:rsidRPr="00317B96">
          <w:rPr>
            <w:rFonts w:ascii="Times New Roman" w:hAnsi="Times New Roman" w:cs="Times New Roman"/>
            <w:sz w:val="24"/>
            <w:szCs w:val="24"/>
          </w:rPr>
          <w:t>PCR</w:t>
        </w:r>
      </w:smartTag>
      <w:r w:rsidRPr="00317B96">
        <w:rPr>
          <w:rFonts w:ascii="Times New Roman" w:hAnsi="Times New Roman" w:cs="Times New Roman"/>
          <w:sz w:val="24"/>
          <w:szCs w:val="24"/>
        </w:rPr>
        <w:t xml:space="preserve"> lab</w:t>
      </w:r>
    </w:p>
    <w:p w:rsidR="00317B96" w:rsidRDefault="00317B96" w:rsidP="00401E24">
      <w:pPr>
        <w:pStyle w:val="ListParagraph"/>
        <w:numPr>
          <w:ilvl w:val="0"/>
          <w:numId w:val="31"/>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Cross check separated plasma from the personnel on the separation bench with the separation register and photocopies of the sample register at the reception. Verify samples.</w:t>
      </w:r>
    </w:p>
    <w:p w:rsidR="00317B96" w:rsidRDefault="00317B96" w:rsidP="00401E24">
      <w:pPr>
        <w:pStyle w:val="ListParagraph"/>
        <w:numPr>
          <w:ilvl w:val="0"/>
          <w:numId w:val="31"/>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lastRenderedPageBreak/>
        <w:t xml:space="preserve">Duplicate samples for long term storage are also stored in storage boxes and the sample ID entered into the storage form as they are in the storage box. The storage form and storage box have same identification number.   </w:t>
      </w:r>
    </w:p>
    <w:p w:rsidR="00401E24" w:rsidRDefault="00317B96" w:rsidP="00401E24">
      <w:pPr>
        <w:pStyle w:val="ListParagraph"/>
        <w:numPr>
          <w:ilvl w:val="0"/>
          <w:numId w:val="31"/>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 Store samples to be run in the </w:t>
      </w:r>
      <w:r w:rsidR="00401E24">
        <w:rPr>
          <w:rFonts w:ascii="Times New Roman" w:hAnsi="Times New Roman" w:cs="Times New Roman"/>
          <w:sz w:val="24"/>
          <w:szCs w:val="24"/>
        </w:rPr>
        <w:t>designated freezer</w:t>
      </w:r>
      <w:r w:rsidRPr="00317B96">
        <w:rPr>
          <w:rFonts w:ascii="Times New Roman" w:hAnsi="Times New Roman" w:cs="Times New Roman"/>
          <w:sz w:val="24"/>
          <w:szCs w:val="24"/>
        </w:rPr>
        <w:t xml:space="preserve"> (-20°C) and duplicate samples for long storage in the ultra-low freezer(s) (-80°C).</w:t>
      </w:r>
    </w:p>
    <w:p w:rsidR="00401E24" w:rsidRDefault="00317B96" w:rsidP="00401E24">
      <w:pPr>
        <w:pStyle w:val="ListParagraph"/>
        <w:numPr>
          <w:ilvl w:val="0"/>
          <w:numId w:val="31"/>
        </w:numPr>
        <w:spacing w:line="360" w:lineRule="auto"/>
        <w:jc w:val="both"/>
        <w:rPr>
          <w:rFonts w:ascii="Times New Roman" w:hAnsi="Times New Roman" w:cs="Times New Roman"/>
          <w:sz w:val="24"/>
          <w:szCs w:val="24"/>
        </w:rPr>
      </w:pPr>
      <w:r w:rsidRPr="00401E24">
        <w:rPr>
          <w:rFonts w:ascii="Times New Roman" w:hAnsi="Times New Roman" w:cs="Times New Roman"/>
          <w:sz w:val="24"/>
          <w:szCs w:val="24"/>
        </w:rPr>
        <w:t>Samples for assaying are selected on a first come, first serve basis as arranged in the sample box.</w:t>
      </w:r>
    </w:p>
    <w:p w:rsidR="00401E24" w:rsidRDefault="00317B96" w:rsidP="00401E24">
      <w:pPr>
        <w:pStyle w:val="ListParagraph"/>
        <w:numPr>
          <w:ilvl w:val="0"/>
          <w:numId w:val="31"/>
        </w:numPr>
        <w:spacing w:line="360" w:lineRule="auto"/>
        <w:jc w:val="both"/>
        <w:rPr>
          <w:rFonts w:ascii="Times New Roman" w:hAnsi="Times New Roman" w:cs="Times New Roman"/>
          <w:sz w:val="24"/>
          <w:szCs w:val="24"/>
        </w:rPr>
      </w:pPr>
      <w:r w:rsidRPr="00401E24">
        <w:rPr>
          <w:rFonts w:ascii="Times New Roman" w:hAnsi="Times New Roman" w:cs="Times New Roman"/>
          <w:sz w:val="24"/>
          <w:szCs w:val="24"/>
        </w:rPr>
        <w:t xml:space="preserve">Bench forms are always used for each run and the result print-outs (OD readings) duly signed by personnel performing the technical verification of the assay. </w:t>
      </w:r>
    </w:p>
    <w:p w:rsidR="00317B96" w:rsidRDefault="00317B96" w:rsidP="00401E24">
      <w:pPr>
        <w:pStyle w:val="ListParagraph"/>
        <w:numPr>
          <w:ilvl w:val="0"/>
          <w:numId w:val="31"/>
        </w:numPr>
        <w:spacing w:line="360" w:lineRule="auto"/>
        <w:jc w:val="both"/>
        <w:rPr>
          <w:rFonts w:ascii="Times New Roman" w:hAnsi="Times New Roman" w:cs="Times New Roman"/>
          <w:sz w:val="24"/>
          <w:szCs w:val="24"/>
        </w:rPr>
      </w:pPr>
      <w:r w:rsidRPr="00401E24">
        <w:rPr>
          <w:rFonts w:ascii="Times New Roman" w:hAnsi="Times New Roman" w:cs="Times New Roman"/>
          <w:sz w:val="24"/>
          <w:szCs w:val="24"/>
        </w:rPr>
        <w:t xml:space="preserve">Kits are </w:t>
      </w:r>
      <w:r w:rsidRPr="00401E24">
        <w:rPr>
          <w:rFonts w:ascii="Times New Roman" w:hAnsi="Times New Roman" w:cs="Times New Roman"/>
          <w:i/>
          <w:sz w:val="24"/>
          <w:szCs w:val="24"/>
        </w:rPr>
        <w:t>always</w:t>
      </w:r>
      <w:r w:rsidRPr="00401E24">
        <w:rPr>
          <w:rFonts w:ascii="Times New Roman" w:hAnsi="Times New Roman" w:cs="Times New Roman"/>
          <w:b/>
          <w:sz w:val="24"/>
          <w:szCs w:val="24"/>
        </w:rPr>
        <w:t xml:space="preserve"> </w:t>
      </w:r>
      <w:r w:rsidRPr="00401E24">
        <w:rPr>
          <w:rFonts w:ascii="Times New Roman" w:hAnsi="Times New Roman" w:cs="Times New Roman"/>
          <w:sz w:val="24"/>
          <w:szCs w:val="24"/>
        </w:rPr>
        <w:t>handled with gloves and not with bare hands (because of RNase on the hand which could destroy the viral RNA to be extracted).</w:t>
      </w:r>
    </w:p>
    <w:p w:rsidR="00401E24" w:rsidRPr="00401E24" w:rsidRDefault="00401E24" w:rsidP="00401E24">
      <w:pPr>
        <w:pStyle w:val="ListParagraph"/>
        <w:spacing w:line="360" w:lineRule="auto"/>
        <w:jc w:val="both"/>
        <w:rPr>
          <w:rFonts w:ascii="Times New Roman" w:hAnsi="Times New Roman" w:cs="Times New Roman"/>
          <w:sz w:val="24"/>
          <w:szCs w:val="24"/>
        </w:rPr>
      </w:pPr>
    </w:p>
    <w:p w:rsidR="00317B96" w:rsidRPr="00401E24" w:rsidRDefault="00317B96" w:rsidP="00401E24">
      <w:pPr>
        <w:pStyle w:val="ListParagraph"/>
        <w:numPr>
          <w:ilvl w:val="0"/>
          <w:numId w:val="1"/>
        </w:numPr>
        <w:spacing w:line="360" w:lineRule="auto"/>
        <w:ind w:left="284" w:hanging="284"/>
        <w:jc w:val="both"/>
        <w:rPr>
          <w:rFonts w:ascii="Times New Roman" w:hAnsi="Times New Roman" w:cs="Times New Roman"/>
          <w:b/>
          <w:sz w:val="24"/>
          <w:szCs w:val="24"/>
        </w:rPr>
      </w:pPr>
      <w:r w:rsidRPr="00401E24">
        <w:rPr>
          <w:rFonts w:ascii="Times New Roman" w:hAnsi="Times New Roman" w:cs="Times New Roman"/>
          <w:b/>
          <w:sz w:val="24"/>
          <w:szCs w:val="24"/>
        </w:rPr>
        <w:t xml:space="preserve">The COBAS </w:t>
      </w:r>
      <w:proofErr w:type="spellStart"/>
      <w:r w:rsidRPr="00401E24">
        <w:rPr>
          <w:rFonts w:ascii="Times New Roman" w:hAnsi="Times New Roman" w:cs="Times New Roman"/>
          <w:b/>
          <w:sz w:val="24"/>
          <w:szCs w:val="24"/>
        </w:rPr>
        <w:t>AmpliPrep</w:t>
      </w:r>
      <w:proofErr w:type="spellEnd"/>
      <w:r w:rsidRPr="00401E24">
        <w:rPr>
          <w:rFonts w:ascii="Times New Roman" w:hAnsi="Times New Roman" w:cs="Times New Roman"/>
          <w:b/>
          <w:sz w:val="24"/>
          <w:szCs w:val="24"/>
        </w:rPr>
        <w:t xml:space="preserve">/COBAS </w:t>
      </w:r>
      <w:proofErr w:type="spellStart"/>
      <w:r w:rsidRPr="00401E24">
        <w:rPr>
          <w:rFonts w:ascii="Times New Roman" w:hAnsi="Times New Roman" w:cs="Times New Roman"/>
          <w:b/>
          <w:sz w:val="24"/>
          <w:szCs w:val="24"/>
        </w:rPr>
        <w:t>TaqMan</w:t>
      </w:r>
      <w:proofErr w:type="spellEnd"/>
      <w:r w:rsidRPr="00401E24">
        <w:rPr>
          <w:rFonts w:ascii="Times New Roman" w:hAnsi="Times New Roman" w:cs="Times New Roman"/>
          <w:b/>
          <w:sz w:val="24"/>
          <w:szCs w:val="24"/>
        </w:rPr>
        <w:t xml:space="preserve"> HIV-1 Test v2.0</w:t>
      </w:r>
    </w:p>
    <w:p w:rsidR="00317B96" w:rsidRPr="00317B96" w:rsidRDefault="00401E24"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Reagents</w:t>
      </w:r>
    </w:p>
    <w:p w:rsidR="00317B96" w:rsidRPr="00317B96" w:rsidRDefault="00317B96" w:rsidP="00317B96">
      <w:pPr>
        <w:numPr>
          <w:ilvl w:val="0"/>
          <w:numId w:val="23"/>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HIV-1 Test, v2.0</w:t>
      </w:r>
    </w:p>
    <w:p w:rsidR="00317B96" w:rsidRPr="00317B96" w:rsidRDefault="00317B96" w:rsidP="00401E24">
      <w:pPr>
        <w:spacing w:line="360" w:lineRule="auto"/>
        <w:ind w:left="360"/>
        <w:jc w:val="both"/>
        <w:rPr>
          <w:rFonts w:ascii="Times New Roman" w:hAnsi="Times New Roman" w:cs="Times New Roman"/>
          <w:bCs/>
          <w:sz w:val="24"/>
          <w:szCs w:val="24"/>
        </w:rPr>
      </w:pPr>
      <w:r w:rsidRPr="00317B96">
        <w:rPr>
          <w:rFonts w:ascii="Times New Roman" w:hAnsi="Times New Roman" w:cs="Times New Roman"/>
          <w:bCs/>
          <w:sz w:val="24"/>
          <w:szCs w:val="24"/>
        </w:rPr>
        <w:t xml:space="preserve">HIV-1 CS1 (HIV Magnetic Glass Particles Reagent Cassette), HIV-1 CS2 (HIV Lysis Reagent Cassette), HIV-1 CS3 (HIV Multi-Reagent Cassette), HIV-1 CS4 (HIV Test-Specific Reagent Cassette), HIV-1 H (+) C, v2.0 (HIV High Positive Control), HIV-1 L(+)C, v2.0 (HIV Low Positive Control), CTM (-) C (COBAS </w:t>
      </w:r>
      <w:proofErr w:type="spellStart"/>
      <w:r w:rsidRPr="00317B96">
        <w:rPr>
          <w:rFonts w:ascii="Times New Roman" w:hAnsi="Times New Roman" w:cs="Times New Roman"/>
          <w:bCs/>
          <w:sz w:val="24"/>
          <w:szCs w:val="24"/>
        </w:rPr>
        <w:t>TaqMan</w:t>
      </w:r>
      <w:proofErr w:type="spellEnd"/>
      <w:r w:rsidRPr="00317B96">
        <w:rPr>
          <w:rFonts w:ascii="Times New Roman" w:hAnsi="Times New Roman" w:cs="Times New Roman"/>
          <w:bCs/>
          <w:sz w:val="24"/>
          <w:szCs w:val="24"/>
        </w:rPr>
        <w:t xml:space="preserve"> Negative Control (Human Plasma)), HIV-1 H (+) C, v2.0 Clip (HIV High Positive Control Barcode Clip), HIV-1 L (+) C, v2.0 Clip (HIV Low Positive Control Barcode Clip), HIV-1 (-) C, v2.0 Clip (HIV N</w:t>
      </w:r>
      <w:r w:rsidR="00401E24">
        <w:rPr>
          <w:rFonts w:ascii="Times New Roman" w:hAnsi="Times New Roman" w:cs="Times New Roman"/>
          <w:bCs/>
          <w:sz w:val="24"/>
          <w:szCs w:val="24"/>
        </w:rPr>
        <w:t xml:space="preserve">egative Control Barcode Clip). </w:t>
      </w:r>
      <w:r w:rsidRPr="00317B96">
        <w:rPr>
          <w:rFonts w:ascii="Times New Roman" w:hAnsi="Times New Roman" w:cs="Times New Roman"/>
          <w:bCs/>
          <w:sz w:val="24"/>
          <w:szCs w:val="24"/>
        </w:rPr>
        <w:tab/>
      </w:r>
    </w:p>
    <w:p w:rsidR="00317B96" w:rsidRPr="00317B96" w:rsidRDefault="00317B96" w:rsidP="00317B96">
      <w:pPr>
        <w:spacing w:line="360" w:lineRule="auto"/>
        <w:ind w:left="360"/>
        <w:jc w:val="both"/>
        <w:rPr>
          <w:rFonts w:ascii="Times New Roman" w:hAnsi="Times New Roman" w:cs="Times New Roman"/>
          <w:sz w:val="24"/>
          <w:szCs w:val="24"/>
        </w:rPr>
      </w:pPr>
      <w:r w:rsidRPr="00317B96">
        <w:rPr>
          <w:rFonts w:ascii="Times New Roman" w:hAnsi="Times New Roman" w:cs="Times New Roman"/>
          <w:sz w:val="24"/>
          <w:szCs w:val="24"/>
        </w:rPr>
        <w:t xml:space="preserve">B.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Wash Reagent</w:t>
      </w:r>
    </w:p>
    <w:p w:rsidR="00317B96" w:rsidRPr="00401E24" w:rsidRDefault="00317B96" w:rsidP="00401E24">
      <w:pPr>
        <w:spacing w:line="360" w:lineRule="auto"/>
        <w:ind w:left="360"/>
        <w:jc w:val="both"/>
        <w:rPr>
          <w:rFonts w:ascii="Times New Roman" w:hAnsi="Times New Roman" w:cs="Times New Roman"/>
          <w:bCs/>
          <w:sz w:val="24"/>
          <w:szCs w:val="24"/>
        </w:rPr>
      </w:pPr>
      <w:proofErr w:type="gramStart"/>
      <w:r w:rsidRPr="00317B96">
        <w:rPr>
          <w:rFonts w:ascii="Times New Roman" w:hAnsi="Times New Roman" w:cs="Times New Roman"/>
          <w:bCs/>
          <w:sz w:val="24"/>
          <w:szCs w:val="24"/>
        </w:rPr>
        <w:t xml:space="preserve">PG WR (COBAS </w:t>
      </w:r>
      <w:proofErr w:type="spellStart"/>
      <w:r w:rsidRPr="00317B96">
        <w:rPr>
          <w:rFonts w:ascii="Times New Roman" w:hAnsi="Times New Roman" w:cs="Times New Roman"/>
          <w:bCs/>
          <w:sz w:val="24"/>
          <w:szCs w:val="24"/>
        </w:rPr>
        <w:t>AmpliP</w:t>
      </w:r>
      <w:r w:rsidR="00401E24">
        <w:rPr>
          <w:rFonts w:ascii="Times New Roman" w:hAnsi="Times New Roman" w:cs="Times New Roman"/>
          <w:bCs/>
          <w:sz w:val="24"/>
          <w:szCs w:val="24"/>
        </w:rPr>
        <w:t>rep</w:t>
      </w:r>
      <w:proofErr w:type="spellEnd"/>
      <w:r w:rsidR="00401E24">
        <w:rPr>
          <w:rFonts w:ascii="Times New Roman" w:hAnsi="Times New Roman" w:cs="Times New Roman"/>
          <w:bCs/>
          <w:sz w:val="24"/>
          <w:szCs w:val="24"/>
        </w:rPr>
        <w:t xml:space="preserve">/COBAS </w:t>
      </w:r>
      <w:proofErr w:type="spellStart"/>
      <w:r w:rsidR="00401E24">
        <w:rPr>
          <w:rFonts w:ascii="Times New Roman" w:hAnsi="Times New Roman" w:cs="Times New Roman"/>
          <w:bCs/>
          <w:sz w:val="24"/>
          <w:szCs w:val="24"/>
        </w:rPr>
        <w:t>TaqMan</w:t>
      </w:r>
      <w:proofErr w:type="spellEnd"/>
      <w:r w:rsidR="00401E24">
        <w:rPr>
          <w:rFonts w:ascii="Times New Roman" w:hAnsi="Times New Roman" w:cs="Times New Roman"/>
          <w:bCs/>
          <w:sz w:val="24"/>
          <w:szCs w:val="24"/>
        </w:rPr>
        <w:t xml:space="preserve"> Wash Reagent).</w:t>
      </w:r>
      <w:proofErr w:type="gramEnd"/>
    </w:p>
    <w:p w:rsidR="00317B96" w:rsidRPr="00317B96" w:rsidRDefault="00401E24" w:rsidP="00317B96">
      <w:pPr>
        <w:tabs>
          <w:tab w:val="left" w:pos="0"/>
          <w:tab w:val="left" w:pos="90"/>
        </w:tabs>
        <w:spacing w:line="360" w:lineRule="auto"/>
        <w:ind w:hanging="90"/>
        <w:jc w:val="both"/>
        <w:rPr>
          <w:rFonts w:ascii="Times New Roman" w:hAnsi="Times New Roman" w:cs="Times New Roman"/>
          <w:b/>
          <w:bCs/>
          <w:sz w:val="24"/>
          <w:szCs w:val="24"/>
        </w:rPr>
      </w:pPr>
      <w:r w:rsidRPr="00317B96">
        <w:rPr>
          <w:rFonts w:ascii="Times New Roman" w:hAnsi="Times New Roman" w:cs="Times New Roman"/>
          <w:b/>
          <w:bCs/>
          <w:sz w:val="24"/>
          <w:szCs w:val="24"/>
        </w:rPr>
        <w:t>Stability of reagents</w:t>
      </w:r>
    </w:p>
    <w:p w:rsidR="00317B96" w:rsidRPr="00317B96" w:rsidRDefault="00317B96" w:rsidP="00317B96">
      <w:pPr>
        <w:pStyle w:val="ListParagraph"/>
        <w:numPr>
          <w:ilvl w:val="0"/>
          <w:numId w:val="22"/>
        </w:numPr>
        <w:tabs>
          <w:tab w:val="left" w:pos="0"/>
          <w:tab w:val="left" w:pos="9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Do not freeze reagents or controls</w:t>
      </w:r>
    </w:p>
    <w:p w:rsidR="00317B96" w:rsidRPr="00317B96" w:rsidRDefault="00317B96" w:rsidP="00317B96">
      <w:pPr>
        <w:pStyle w:val="ListParagraph"/>
        <w:numPr>
          <w:ilvl w:val="0"/>
          <w:numId w:val="22"/>
        </w:numPr>
        <w:tabs>
          <w:tab w:val="left" w:pos="0"/>
          <w:tab w:val="left" w:pos="9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Store HIV-1 CS1, HIV-1 CS2, HIV-1 CS3 and HIV-1 CS4 at 2-8ºC. Unused, these reagents are stable until the expiration date indicated.  Once used, these reagents are stable for 28 days at 2-8ºC or until the expiration date, whichever comes first. HIV-1 CS1, HIV-1  CS2, HIV-1  CS3 and HIV-1 CS4 can be used for up to a maximum of 4 </w:t>
      </w:r>
      <w:r w:rsidRPr="00317B96">
        <w:rPr>
          <w:rFonts w:ascii="Times New Roman" w:hAnsi="Times New Roman" w:cs="Times New Roman"/>
          <w:sz w:val="24"/>
          <w:szCs w:val="24"/>
        </w:rPr>
        <w:lastRenderedPageBreak/>
        <w:t xml:space="preserve">instrument cycles64 hours cumulative on board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Reagents must be stored at 2-8ºC between instrument cycles.</w:t>
      </w:r>
    </w:p>
    <w:p w:rsidR="00317B96" w:rsidRPr="00317B96" w:rsidRDefault="00317B96" w:rsidP="00317B96">
      <w:pPr>
        <w:pStyle w:val="ListParagraph"/>
        <w:numPr>
          <w:ilvl w:val="0"/>
          <w:numId w:val="22"/>
        </w:numPr>
        <w:tabs>
          <w:tab w:val="left" w:pos="0"/>
          <w:tab w:val="left" w:pos="9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Store HIV-1 H (+) C, v2.0; HIV-1 L (+) C, v2.0 and CTM (-) C at 2-8ºC.  The controls are stable until the expiration date indicated.  Once opened, any unused portion must be discarded.</w:t>
      </w:r>
    </w:p>
    <w:p w:rsidR="00317B96" w:rsidRPr="00317B96" w:rsidRDefault="00317B96" w:rsidP="00317B96">
      <w:pPr>
        <w:pStyle w:val="ListParagraph"/>
        <w:numPr>
          <w:ilvl w:val="0"/>
          <w:numId w:val="22"/>
        </w:numPr>
        <w:tabs>
          <w:tab w:val="left" w:pos="0"/>
          <w:tab w:val="left" w:pos="9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Store Barcode clips [HIV-1 H (+) C, v2.0 Clip, HIV-1 L (+) C, v2.0 Clip and HIV-1 (-) C Clip] at 2-30ºC.</w:t>
      </w:r>
    </w:p>
    <w:p w:rsidR="00317B96" w:rsidRPr="00401E24" w:rsidRDefault="00317B96" w:rsidP="00317B96">
      <w:pPr>
        <w:pStyle w:val="ListParagraph"/>
        <w:numPr>
          <w:ilvl w:val="0"/>
          <w:numId w:val="22"/>
        </w:numPr>
        <w:tabs>
          <w:tab w:val="left" w:pos="0"/>
          <w:tab w:val="left" w:pos="9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Store PG WR at 2-30ºC. PG WR is stable until the expiration date indicated.  Once opened, this reagent is stable for 28 days at 2-30ºC or until the expiration date, whichever comes first.</w:t>
      </w:r>
    </w:p>
    <w:p w:rsidR="00317B96" w:rsidRPr="00317B96" w:rsidRDefault="00317B96"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Instrumentation and Software</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AMPLILINK Software – revision 3.7 series, </w:t>
      </w:r>
      <w:proofErr w:type="spellStart"/>
      <w:r w:rsidRPr="00317B96">
        <w:rPr>
          <w:rFonts w:ascii="Times New Roman" w:hAnsi="Times New Roman" w:cs="Times New Roman"/>
          <w:sz w:val="24"/>
          <w:szCs w:val="24"/>
        </w:rPr>
        <w:t>Pipettors</w:t>
      </w:r>
      <w:proofErr w:type="spellEnd"/>
      <w:r w:rsidRPr="00317B96">
        <w:rPr>
          <w:rFonts w:ascii="Times New Roman" w:hAnsi="Times New Roman" w:cs="Times New Roman"/>
          <w:sz w:val="24"/>
          <w:szCs w:val="24"/>
        </w:rPr>
        <w:t xml:space="preserve"> (capacity 1000µL) with aerosol barrier tips, Computer system (Data Station) for the AMPLILINK Software, with printer, Vortex Mixer, Class 11 bio-safety cabinet, Inverter/UPS.</w:t>
      </w:r>
    </w:p>
    <w:p w:rsidR="00317B96" w:rsidRPr="00317B96" w:rsidRDefault="00401E24"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Supplies</w:t>
      </w:r>
    </w:p>
    <w:p w:rsidR="00317B96" w:rsidRPr="00401E24"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Reagent Racks, Sample Racks, Rack of K-tips, SPU rack, K-carrier rack, K-tube capper, K-tube capper motorized, K-carrier Transporter, SPUs, Biohazard bags, discard jar, Disposable gloves (powder less), K-tube Box, Sample input tub</w:t>
      </w:r>
      <w:r w:rsidR="00401E24">
        <w:rPr>
          <w:rFonts w:ascii="Times New Roman" w:hAnsi="Times New Roman" w:cs="Times New Roman"/>
          <w:sz w:val="24"/>
          <w:szCs w:val="24"/>
        </w:rPr>
        <w:t>es (S-tubes) with barcode clips</w:t>
      </w:r>
    </w:p>
    <w:p w:rsidR="00317B96" w:rsidRPr="00317B96" w:rsidRDefault="00401E24"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Sample</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Sample Type: Plasma specimens only derived from blood collected using EDTA as anticoagulant is only used for this assay.</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Amount Required: Minimum of 1050µL of plasma.</w:t>
      </w:r>
    </w:p>
    <w:p w:rsidR="00317B96" w:rsidRPr="00317B96" w:rsidRDefault="00401E24"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Sample retention</w:t>
      </w:r>
      <w:r w:rsidR="00317B96" w:rsidRPr="00317B96">
        <w:rPr>
          <w:rFonts w:ascii="Times New Roman" w:hAnsi="Times New Roman" w:cs="Times New Roman"/>
          <w:b/>
          <w:sz w:val="24"/>
          <w:szCs w:val="24"/>
        </w:rPr>
        <w:t>: Samples assayed are discarded and the long storage samples are stored at -20</w:t>
      </w:r>
      <w:r w:rsidR="00317B96" w:rsidRPr="00317B96">
        <w:rPr>
          <w:rFonts w:ascii="Times New Roman" w:hAnsi="Times New Roman" w:cs="Times New Roman"/>
          <w:b/>
          <w:sz w:val="24"/>
          <w:szCs w:val="24"/>
        </w:rPr>
        <w:sym w:font="Symbol" w:char="F0B0"/>
      </w:r>
      <w:r w:rsidR="00317B96" w:rsidRPr="00317B96">
        <w:rPr>
          <w:rFonts w:ascii="Times New Roman" w:hAnsi="Times New Roman" w:cs="Times New Roman"/>
          <w:b/>
          <w:sz w:val="24"/>
          <w:szCs w:val="24"/>
        </w:rPr>
        <w:t>C for 6 months and at -70</w:t>
      </w:r>
      <w:r w:rsidR="00317B96" w:rsidRPr="00317B96">
        <w:rPr>
          <w:rFonts w:ascii="Times New Roman" w:hAnsi="Times New Roman" w:cs="Times New Roman"/>
          <w:b/>
          <w:sz w:val="24"/>
          <w:szCs w:val="24"/>
        </w:rPr>
        <w:sym w:font="Symbol" w:char="F0B0"/>
      </w:r>
      <w:r>
        <w:rPr>
          <w:rFonts w:ascii="Times New Roman" w:hAnsi="Times New Roman" w:cs="Times New Roman"/>
          <w:b/>
          <w:sz w:val="24"/>
          <w:szCs w:val="24"/>
        </w:rPr>
        <w:t>C for as long as possible.</w:t>
      </w:r>
    </w:p>
    <w:p w:rsidR="00317B96" w:rsidRPr="00401E24"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Transport, Storage and stability: Whole blood must be transported at 2-25</w:t>
      </w:r>
      <w:r w:rsidRPr="00317B96">
        <w:rPr>
          <w:rFonts w:ascii="Times New Roman" w:hAnsi="Times New Roman" w:cs="Times New Roman"/>
          <w:sz w:val="24"/>
          <w:szCs w:val="24"/>
        </w:rPr>
        <w:sym w:font="Symbol" w:char="F0B0"/>
      </w:r>
      <w:r w:rsidRPr="00317B96">
        <w:rPr>
          <w:rFonts w:ascii="Times New Roman" w:hAnsi="Times New Roman" w:cs="Times New Roman"/>
          <w:sz w:val="24"/>
          <w:szCs w:val="24"/>
        </w:rPr>
        <w:t>C and processed within 24 hours of collection. Plasma may be transported at 2-8</w:t>
      </w:r>
      <w:r w:rsidRPr="00317B96">
        <w:rPr>
          <w:rFonts w:ascii="Times New Roman" w:hAnsi="Times New Roman" w:cs="Times New Roman"/>
          <w:sz w:val="24"/>
          <w:szCs w:val="24"/>
        </w:rPr>
        <w:sym w:font="Symbol" w:char="F0B0"/>
      </w:r>
      <w:r w:rsidRPr="00317B96">
        <w:rPr>
          <w:rFonts w:ascii="Times New Roman" w:hAnsi="Times New Roman" w:cs="Times New Roman"/>
          <w:sz w:val="24"/>
          <w:szCs w:val="24"/>
        </w:rPr>
        <w:t>C or frozen -20</w:t>
      </w:r>
      <w:r w:rsidRPr="00317B96">
        <w:rPr>
          <w:rFonts w:ascii="Times New Roman" w:hAnsi="Times New Roman" w:cs="Times New Roman"/>
          <w:sz w:val="24"/>
          <w:szCs w:val="24"/>
        </w:rPr>
        <w:sym w:font="Symbol" w:char="F0B0"/>
      </w:r>
      <w:r w:rsidRPr="00317B96">
        <w:rPr>
          <w:rFonts w:ascii="Times New Roman" w:hAnsi="Times New Roman" w:cs="Times New Roman"/>
          <w:sz w:val="24"/>
          <w:szCs w:val="24"/>
        </w:rPr>
        <w:t>C to -8</w:t>
      </w:r>
      <w:r w:rsidRPr="00317B96">
        <w:rPr>
          <w:rFonts w:ascii="Times New Roman" w:hAnsi="Times New Roman" w:cs="Times New Roman"/>
          <w:sz w:val="24"/>
          <w:szCs w:val="24"/>
        </w:rPr>
        <w:sym w:font="Symbol" w:char="F0B0"/>
      </w:r>
      <w:r w:rsidRPr="00317B96">
        <w:rPr>
          <w:rFonts w:ascii="Times New Roman" w:hAnsi="Times New Roman" w:cs="Times New Roman"/>
          <w:sz w:val="24"/>
          <w:szCs w:val="24"/>
        </w:rPr>
        <w:t>C. Plasma may be stored at room temperature 25-30</w:t>
      </w:r>
      <w:r w:rsidRPr="00317B96">
        <w:rPr>
          <w:rFonts w:ascii="Times New Roman" w:hAnsi="Times New Roman" w:cs="Times New Roman"/>
          <w:sz w:val="24"/>
          <w:szCs w:val="24"/>
        </w:rPr>
        <w:sym w:font="Symbol" w:char="F0B0"/>
      </w:r>
      <w:r w:rsidRPr="00317B96">
        <w:rPr>
          <w:rFonts w:ascii="Times New Roman" w:hAnsi="Times New Roman" w:cs="Times New Roman"/>
          <w:sz w:val="24"/>
          <w:szCs w:val="24"/>
        </w:rPr>
        <w:t>C for up to 1 day, 2-8</w:t>
      </w:r>
      <w:r w:rsidRPr="00317B96">
        <w:rPr>
          <w:rFonts w:ascii="Times New Roman" w:hAnsi="Times New Roman" w:cs="Times New Roman"/>
          <w:sz w:val="24"/>
          <w:szCs w:val="24"/>
        </w:rPr>
        <w:sym w:font="Symbol" w:char="F0B0"/>
      </w:r>
      <w:r w:rsidRPr="00317B96">
        <w:rPr>
          <w:rFonts w:ascii="Times New Roman" w:hAnsi="Times New Roman" w:cs="Times New Roman"/>
          <w:sz w:val="24"/>
          <w:szCs w:val="24"/>
        </w:rPr>
        <w:t>C for up to 6 days or frozen at -20</w:t>
      </w:r>
      <w:r w:rsidRPr="00317B96">
        <w:rPr>
          <w:rFonts w:ascii="Times New Roman" w:hAnsi="Times New Roman" w:cs="Times New Roman"/>
          <w:sz w:val="24"/>
          <w:szCs w:val="24"/>
        </w:rPr>
        <w:sym w:font="Symbol" w:char="F0B0"/>
      </w:r>
      <w:r w:rsidRPr="00317B96">
        <w:rPr>
          <w:rFonts w:ascii="Times New Roman" w:hAnsi="Times New Roman" w:cs="Times New Roman"/>
          <w:sz w:val="24"/>
          <w:szCs w:val="24"/>
        </w:rPr>
        <w:t>C or -80</w:t>
      </w:r>
      <w:r w:rsidRPr="00317B96">
        <w:rPr>
          <w:rFonts w:ascii="Times New Roman" w:hAnsi="Times New Roman" w:cs="Times New Roman"/>
          <w:sz w:val="24"/>
          <w:szCs w:val="24"/>
        </w:rPr>
        <w:sym w:font="Symbol" w:char="F0B0"/>
      </w:r>
      <w:r w:rsidRPr="00317B96">
        <w:rPr>
          <w:rFonts w:ascii="Times New Roman" w:hAnsi="Times New Roman" w:cs="Times New Roman"/>
          <w:sz w:val="24"/>
          <w:szCs w:val="24"/>
        </w:rPr>
        <w:t xml:space="preserve">C for </w:t>
      </w:r>
      <w:proofErr w:type="spellStart"/>
      <w:r w:rsidRPr="00317B96">
        <w:rPr>
          <w:rFonts w:ascii="Times New Roman" w:hAnsi="Times New Roman" w:cs="Times New Roman"/>
          <w:sz w:val="24"/>
          <w:szCs w:val="24"/>
        </w:rPr>
        <w:t>upto</w:t>
      </w:r>
      <w:proofErr w:type="spellEnd"/>
      <w:r w:rsidRPr="00317B96">
        <w:rPr>
          <w:rFonts w:ascii="Times New Roman" w:hAnsi="Times New Roman" w:cs="Times New Roman"/>
          <w:sz w:val="24"/>
          <w:szCs w:val="24"/>
        </w:rPr>
        <w:t xml:space="preserve"> six weeks </w:t>
      </w:r>
      <w:r w:rsidR="00401E24">
        <w:rPr>
          <w:rFonts w:ascii="Times New Roman" w:hAnsi="Times New Roman" w:cs="Times New Roman"/>
          <w:sz w:val="24"/>
          <w:szCs w:val="24"/>
        </w:rPr>
        <w:t>and thawed up to 3 times.</w:t>
      </w:r>
    </w:p>
    <w:p w:rsidR="00317B96" w:rsidRPr="00401E24" w:rsidRDefault="00401E24" w:rsidP="00401E24">
      <w:pPr>
        <w:pStyle w:val="ListParagraph"/>
        <w:numPr>
          <w:ilvl w:val="0"/>
          <w:numId w:val="1"/>
        </w:numPr>
        <w:spacing w:line="360" w:lineRule="auto"/>
        <w:ind w:left="284" w:hanging="284"/>
        <w:jc w:val="both"/>
        <w:rPr>
          <w:rFonts w:ascii="Times New Roman" w:hAnsi="Times New Roman" w:cs="Times New Roman"/>
          <w:b/>
          <w:sz w:val="24"/>
          <w:szCs w:val="24"/>
        </w:rPr>
      </w:pPr>
      <w:r w:rsidRPr="00401E24">
        <w:rPr>
          <w:rFonts w:ascii="Times New Roman" w:hAnsi="Times New Roman" w:cs="Times New Roman"/>
          <w:b/>
          <w:sz w:val="24"/>
          <w:szCs w:val="24"/>
        </w:rPr>
        <w:t>Special safety precautions</w:t>
      </w:r>
    </w:p>
    <w:p w:rsidR="00317B96" w:rsidRPr="00317B96" w:rsidRDefault="00317B96" w:rsidP="00401E24">
      <w:pPr>
        <w:numPr>
          <w:ilvl w:val="0"/>
          <w:numId w:val="32"/>
        </w:numPr>
        <w:tabs>
          <w:tab w:val="left" w:pos="45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lastRenderedPageBreak/>
        <w:t>Specimens and controls should be handled as if infectious using safe laboratory procedures.</w:t>
      </w:r>
    </w:p>
    <w:p w:rsidR="00317B96" w:rsidRPr="00317B96" w:rsidRDefault="00317B96" w:rsidP="00401E24">
      <w:pPr>
        <w:numPr>
          <w:ilvl w:val="0"/>
          <w:numId w:val="32"/>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Thoroughly clean and disinfect all work surfaces with a freshly prepared solution of 0.5% sodium hypochlorite in deionized or distilled water.</w:t>
      </w:r>
    </w:p>
    <w:p w:rsidR="00317B96" w:rsidRPr="00317B96" w:rsidRDefault="00317B96" w:rsidP="00401E24">
      <w:pPr>
        <w:numPr>
          <w:ilvl w:val="0"/>
          <w:numId w:val="32"/>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 HIV-1 QS CAP/CTM M</w:t>
      </w:r>
      <w:r w:rsidRPr="00317B96">
        <w:rPr>
          <w:rFonts w:ascii="Times New Roman" w:hAnsi="Times New Roman" w:cs="Times New Roman"/>
          <w:sz w:val="24"/>
          <w:szCs w:val="24"/>
          <w:vertAlign w:val="superscript"/>
        </w:rPr>
        <w:t xml:space="preserve">n2+ </w:t>
      </w:r>
      <w:r w:rsidRPr="00317B96">
        <w:rPr>
          <w:rFonts w:ascii="Times New Roman" w:hAnsi="Times New Roman" w:cs="Times New Roman"/>
          <w:sz w:val="24"/>
          <w:szCs w:val="24"/>
        </w:rPr>
        <w:t xml:space="preserve">and HIV-1 MMX contain sodium </w:t>
      </w:r>
      <w:proofErr w:type="spellStart"/>
      <w:r w:rsidRPr="00317B96">
        <w:rPr>
          <w:rFonts w:ascii="Times New Roman" w:hAnsi="Times New Roman" w:cs="Times New Roman"/>
          <w:sz w:val="24"/>
          <w:szCs w:val="24"/>
        </w:rPr>
        <w:t>azide</w:t>
      </w:r>
      <w:proofErr w:type="spellEnd"/>
      <w:r w:rsidRPr="00317B96">
        <w:rPr>
          <w:rFonts w:ascii="Times New Roman" w:hAnsi="Times New Roman" w:cs="Times New Roman"/>
          <w:sz w:val="24"/>
          <w:szCs w:val="24"/>
        </w:rPr>
        <w:t xml:space="preserve">. Sodium </w:t>
      </w:r>
      <w:proofErr w:type="spellStart"/>
      <w:r w:rsidRPr="00317B96">
        <w:rPr>
          <w:rFonts w:ascii="Times New Roman" w:hAnsi="Times New Roman" w:cs="Times New Roman"/>
          <w:sz w:val="24"/>
          <w:szCs w:val="24"/>
        </w:rPr>
        <w:t>azide</w:t>
      </w:r>
      <w:proofErr w:type="spellEnd"/>
      <w:r w:rsidRPr="00317B96">
        <w:rPr>
          <w:rFonts w:ascii="Times New Roman" w:hAnsi="Times New Roman" w:cs="Times New Roman"/>
          <w:sz w:val="24"/>
          <w:szCs w:val="24"/>
        </w:rPr>
        <w:t xml:space="preserve"> may react with lead and copper plumbing to form highly explosive metal </w:t>
      </w:r>
      <w:proofErr w:type="spellStart"/>
      <w:r w:rsidRPr="00317B96">
        <w:rPr>
          <w:rFonts w:ascii="Times New Roman" w:hAnsi="Times New Roman" w:cs="Times New Roman"/>
          <w:sz w:val="24"/>
          <w:szCs w:val="24"/>
        </w:rPr>
        <w:t>azides</w:t>
      </w:r>
      <w:proofErr w:type="spellEnd"/>
      <w:r w:rsidRPr="00317B96">
        <w:rPr>
          <w:rFonts w:ascii="Times New Roman" w:hAnsi="Times New Roman" w:cs="Times New Roman"/>
          <w:sz w:val="24"/>
          <w:szCs w:val="24"/>
        </w:rPr>
        <w:t xml:space="preserve">. While disposing of sodium </w:t>
      </w:r>
      <w:proofErr w:type="spellStart"/>
      <w:r w:rsidRPr="00317B96">
        <w:rPr>
          <w:rFonts w:ascii="Times New Roman" w:hAnsi="Times New Roman" w:cs="Times New Roman"/>
          <w:sz w:val="24"/>
          <w:szCs w:val="24"/>
        </w:rPr>
        <w:t>azide</w:t>
      </w:r>
      <w:proofErr w:type="spellEnd"/>
      <w:r w:rsidRPr="00317B96">
        <w:rPr>
          <w:rFonts w:ascii="Times New Roman" w:hAnsi="Times New Roman" w:cs="Times New Roman"/>
          <w:sz w:val="24"/>
          <w:szCs w:val="24"/>
        </w:rPr>
        <w:t xml:space="preserve"> containing solutions down laboratory sinks, flush the drains with a large volume of water to prevent </w:t>
      </w:r>
      <w:proofErr w:type="spellStart"/>
      <w:r w:rsidRPr="00317B96">
        <w:rPr>
          <w:rFonts w:ascii="Times New Roman" w:hAnsi="Times New Roman" w:cs="Times New Roman"/>
          <w:sz w:val="24"/>
          <w:szCs w:val="24"/>
        </w:rPr>
        <w:t>azide</w:t>
      </w:r>
      <w:proofErr w:type="spellEnd"/>
      <w:r w:rsidRPr="00317B96">
        <w:rPr>
          <w:rFonts w:ascii="Times New Roman" w:hAnsi="Times New Roman" w:cs="Times New Roman"/>
          <w:sz w:val="24"/>
          <w:szCs w:val="24"/>
        </w:rPr>
        <w:t xml:space="preserve"> </w:t>
      </w:r>
      <w:proofErr w:type="spellStart"/>
      <w:r w:rsidRPr="00317B96">
        <w:rPr>
          <w:rFonts w:ascii="Times New Roman" w:hAnsi="Times New Roman" w:cs="Times New Roman"/>
          <w:sz w:val="24"/>
          <w:szCs w:val="24"/>
        </w:rPr>
        <w:t>buidup</w:t>
      </w:r>
      <w:proofErr w:type="spellEnd"/>
      <w:r w:rsidRPr="00317B96">
        <w:rPr>
          <w:rFonts w:ascii="Times New Roman" w:hAnsi="Times New Roman" w:cs="Times New Roman"/>
          <w:sz w:val="24"/>
          <w:szCs w:val="24"/>
        </w:rPr>
        <w:t>.</w:t>
      </w:r>
    </w:p>
    <w:p w:rsidR="00317B96" w:rsidRPr="00317B96" w:rsidRDefault="00317B96" w:rsidP="00401E24">
      <w:pPr>
        <w:numPr>
          <w:ilvl w:val="0"/>
          <w:numId w:val="32"/>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Wear laboratory coats and disposable gloves and work in the safety cabinet when handling any reagent. Avoid contact of these materials with the skin, eyes or mucous membranes. If contact does occur, immediately wash with large amounts of water. Burns can occur if left untreated. If spills of these reagents occur, dilute with water before wiping dry.</w:t>
      </w:r>
    </w:p>
    <w:p w:rsidR="00317B96" w:rsidRPr="00317B96" w:rsidRDefault="00317B96" w:rsidP="00401E24">
      <w:pPr>
        <w:numPr>
          <w:ilvl w:val="0"/>
          <w:numId w:val="32"/>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Do not allow HIV-1 CS2 and liquid waste from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which contain guanidine </w:t>
      </w:r>
      <w:proofErr w:type="spellStart"/>
      <w:r w:rsidRPr="00317B96">
        <w:rPr>
          <w:rFonts w:ascii="Times New Roman" w:hAnsi="Times New Roman" w:cs="Times New Roman"/>
          <w:sz w:val="24"/>
          <w:szCs w:val="24"/>
        </w:rPr>
        <w:t>thiocyanate</w:t>
      </w:r>
      <w:proofErr w:type="spellEnd"/>
      <w:r w:rsidRPr="00317B96">
        <w:rPr>
          <w:rFonts w:ascii="Times New Roman" w:hAnsi="Times New Roman" w:cs="Times New Roman"/>
          <w:sz w:val="24"/>
          <w:szCs w:val="24"/>
        </w:rPr>
        <w:t>, to contact sodium hypochlorite (bleach) solution. These mixtures can produce a highly toxic gas.</w:t>
      </w:r>
    </w:p>
    <w:p w:rsidR="00317B96" w:rsidRPr="00401E24" w:rsidRDefault="00317B96" w:rsidP="00401E24">
      <w:pPr>
        <w:numPr>
          <w:ilvl w:val="0"/>
          <w:numId w:val="32"/>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When disposing of used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SPUs, which contain guanidine </w:t>
      </w:r>
      <w:proofErr w:type="spellStart"/>
      <w:r w:rsidRPr="00317B96">
        <w:rPr>
          <w:rFonts w:ascii="Times New Roman" w:hAnsi="Times New Roman" w:cs="Times New Roman"/>
          <w:sz w:val="24"/>
          <w:szCs w:val="24"/>
        </w:rPr>
        <w:t>thiocyanate</w:t>
      </w:r>
      <w:proofErr w:type="spellEnd"/>
      <w:r w:rsidRPr="00317B96">
        <w:rPr>
          <w:rFonts w:ascii="Times New Roman" w:hAnsi="Times New Roman" w:cs="Times New Roman"/>
          <w:sz w:val="24"/>
          <w:szCs w:val="24"/>
        </w:rPr>
        <w:t>, avoid contact with sodium hypochlorite (bleach) solution. These mixtures can produce a highly toxic gas.</w:t>
      </w:r>
    </w:p>
    <w:p w:rsidR="00317B96" w:rsidRPr="00317B96" w:rsidRDefault="00401E24" w:rsidP="00401E24">
      <w:pPr>
        <w:pStyle w:val="ListParagraph"/>
        <w:numPr>
          <w:ilvl w:val="0"/>
          <w:numId w:val="1"/>
        </w:numPr>
        <w:spacing w:after="0" w:line="360" w:lineRule="auto"/>
        <w:ind w:left="284" w:hanging="284"/>
        <w:jc w:val="both"/>
        <w:rPr>
          <w:rFonts w:ascii="Times New Roman" w:hAnsi="Times New Roman" w:cs="Times New Roman"/>
          <w:b/>
          <w:bCs/>
          <w:sz w:val="24"/>
          <w:szCs w:val="24"/>
        </w:rPr>
      </w:pPr>
      <w:r w:rsidRPr="00317B96">
        <w:rPr>
          <w:rFonts w:ascii="Times New Roman" w:hAnsi="Times New Roman" w:cs="Times New Roman"/>
          <w:b/>
          <w:bCs/>
          <w:sz w:val="24"/>
          <w:szCs w:val="24"/>
        </w:rPr>
        <w:t>Quality control</w:t>
      </w:r>
    </w:p>
    <w:p w:rsidR="00317B96" w:rsidRPr="00317B96" w:rsidRDefault="00317B96" w:rsidP="00317B96">
      <w:pPr>
        <w:pStyle w:val="ListParagraph"/>
        <w:spacing w:after="0" w:line="360" w:lineRule="auto"/>
        <w:ind w:left="0"/>
        <w:jc w:val="both"/>
        <w:rPr>
          <w:rFonts w:ascii="Times New Roman" w:hAnsi="Times New Roman" w:cs="Times New Roman"/>
          <w:sz w:val="24"/>
          <w:szCs w:val="24"/>
        </w:rPr>
      </w:pPr>
      <w:r w:rsidRPr="00317B96">
        <w:rPr>
          <w:rFonts w:ascii="Times New Roman" w:hAnsi="Times New Roman" w:cs="Times New Roman"/>
          <w:sz w:val="24"/>
          <w:szCs w:val="24"/>
        </w:rPr>
        <w:t xml:space="preserve">One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Negative Control, one HIV-1 Low Positive Control, v2.0 and one HIV-1 High Positive Control, v2.0 must be included in each test batch. The batch is valid if no flags appear for any of the controls [HIV-1 L (+) C, v2.0; HIV-1 H (+) C, v2.0 and CTM (-) C]. </w:t>
      </w:r>
    </w:p>
    <w:p w:rsidR="00317B96" w:rsidRPr="00317B96" w:rsidRDefault="00317B96" w:rsidP="00317B96">
      <w:pPr>
        <w:pStyle w:val="ListParagraph"/>
        <w:spacing w:after="0" w:line="360" w:lineRule="auto"/>
        <w:ind w:left="0"/>
        <w:jc w:val="both"/>
        <w:rPr>
          <w:rFonts w:ascii="Times New Roman" w:hAnsi="Times New Roman" w:cs="Times New Roman"/>
          <w:sz w:val="24"/>
          <w:szCs w:val="24"/>
        </w:rPr>
      </w:pPr>
      <w:r w:rsidRPr="00317B96">
        <w:rPr>
          <w:rFonts w:ascii="Times New Roman" w:hAnsi="Times New Roman" w:cs="Times New Roman"/>
          <w:sz w:val="24"/>
          <w:szCs w:val="24"/>
        </w:rPr>
        <w:t>There are no requirements regarding the position of the controls on the sample rack. Check the batch printout for flags and comments to ensure that the batch is valid.</w:t>
      </w:r>
    </w:p>
    <w:p w:rsidR="00317B96" w:rsidRPr="00317B96" w:rsidRDefault="00317B96" w:rsidP="00401E24">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LJ charts are plotted using the low and high positive controls after every run on the PCR lab Computer, before results are entered and sent out.</w:t>
      </w:r>
      <w:r w:rsidRPr="00317B96">
        <w:rPr>
          <w:rFonts w:ascii="Times New Roman" w:hAnsi="Times New Roman" w:cs="Times New Roman"/>
          <w:b/>
          <w:sz w:val="24"/>
          <w:szCs w:val="24"/>
        </w:rPr>
        <w:t xml:space="preserve"> </w:t>
      </w:r>
      <w:r w:rsidRPr="00317B96">
        <w:rPr>
          <w:rFonts w:ascii="Times New Roman" w:hAnsi="Times New Roman" w:cs="Times New Roman"/>
          <w:sz w:val="24"/>
          <w:szCs w:val="24"/>
        </w:rPr>
        <w:t>Charts are printed at the end of th</w:t>
      </w:r>
      <w:r w:rsidR="00401E24">
        <w:rPr>
          <w:rFonts w:ascii="Times New Roman" w:hAnsi="Times New Roman" w:cs="Times New Roman"/>
          <w:sz w:val="24"/>
          <w:szCs w:val="24"/>
        </w:rPr>
        <w:t>e month and pasted on the wall.</w:t>
      </w:r>
    </w:p>
    <w:p w:rsidR="00317B96" w:rsidRPr="00317B96" w:rsidRDefault="00317B96"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Lot-t-lot Verification</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A recently known high and low positive samples are assayed with each new lot of </w:t>
      </w:r>
      <w:proofErr w:type="spellStart"/>
      <w:r w:rsidRPr="00317B96">
        <w:rPr>
          <w:rFonts w:ascii="Times New Roman" w:hAnsi="Times New Roman" w:cs="Times New Roman"/>
          <w:sz w:val="24"/>
          <w:szCs w:val="24"/>
        </w:rPr>
        <w:t>kits.It</w:t>
      </w:r>
      <w:proofErr w:type="spellEnd"/>
      <w:r w:rsidRPr="00317B96">
        <w:rPr>
          <w:rFonts w:ascii="Times New Roman" w:hAnsi="Times New Roman" w:cs="Times New Roman"/>
          <w:sz w:val="24"/>
          <w:szCs w:val="24"/>
        </w:rPr>
        <w:t xml:space="preserve"> is expected that the results are concordant and this is documented.</w:t>
      </w:r>
    </w:p>
    <w:p w:rsidR="00317B96" w:rsidRPr="00317B96" w:rsidRDefault="00317B96" w:rsidP="00317B96">
      <w:pPr>
        <w:spacing w:line="360" w:lineRule="auto"/>
        <w:jc w:val="both"/>
        <w:rPr>
          <w:rFonts w:ascii="Times New Roman" w:hAnsi="Times New Roman" w:cs="Times New Roman"/>
          <w:b/>
          <w:sz w:val="24"/>
          <w:szCs w:val="24"/>
        </w:rPr>
      </w:pPr>
      <w:r w:rsidRPr="00317B96">
        <w:rPr>
          <w:rFonts w:ascii="Times New Roman" w:hAnsi="Times New Roman" w:cs="Times New Roman"/>
          <w:bCs/>
          <w:sz w:val="24"/>
          <w:szCs w:val="24"/>
        </w:rPr>
        <w:t>Negative Control</w:t>
      </w:r>
    </w:p>
    <w:p w:rsidR="00317B96" w:rsidRPr="00317B96" w:rsidRDefault="00317B96" w:rsidP="00317B96">
      <w:pPr>
        <w:pStyle w:val="ListParagraph"/>
        <w:spacing w:after="0" w:line="360" w:lineRule="auto"/>
        <w:ind w:left="0"/>
        <w:jc w:val="both"/>
        <w:rPr>
          <w:rFonts w:ascii="Times New Roman" w:hAnsi="Times New Roman" w:cs="Times New Roman"/>
          <w:sz w:val="24"/>
          <w:szCs w:val="24"/>
        </w:rPr>
      </w:pPr>
      <w:r w:rsidRPr="00317B96">
        <w:rPr>
          <w:rFonts w:ascii="Times New Roman" w:hAnsi="Times New Roman" w:cs="Times New Roman"/>
          <w:sz w:val="24"/>
          <w:szCs w:val="24"/>
        </w:rPr>
        <w:lastRenderedPageBreak/>
        <w:t>The CTM (-) C must yield a “Target Not detected” result.  If the CTM (-) is flagged as invalid, then the entire batch is invalid.  Repeat the entire process (specimen and control preparation, amplification and detection).  If CTM (-) C is consistently invalid in multiple batches, contact your local Roche office for technical assistance.</w:t>
      </w:r>
    </w:p>
    <w:p w:rsidR="00317B96" w:rsidRPr="00317B96" w:rsidRDefault="00317B96" w:rsidP="00317B96">
      <w:pPr>
        <w:pStyle w:val="ListParagraph"/>
        <w:spacing w:after="0" w:line="360" w:lineRule="auto"/>
        <w:ind w:left="0"/>
        <w:jc w:val="both"/>
        <w:rPr>
          <w:rFonts w:ascii="Times New Roman" w:hAnsi="Times New Roman" w:cs="Times New Roman"/>
          <w:b/>
          <w:sz w:val="24"/>
          <w:szCs w:val="24"/>
        </w:rPr>
      </w:pPr>
    </w:p>
    <w:p w:rsidR="00317B96" w:rsidRPr="00317B96" w:rsidRDefault="00317B96" w:rsidP="00317B96">
      <w:pPr>
        <w:pStyle w:val="ListParagraph"/>
        <w:spacing w:after="0" w:line="360" w:lineRule="auto"/>
        <w:ind w:left="0"/>
        <w:jc w:val="both"/>
        <w:rPr>
          <w:rFonts w:ascii="Times New Roman" w:hAnsi="Times New Roman" w:cs="Times New Roman"/>
          <w:bCs/>
          <w:sz w:val="24"/>
          <w:szCs w:val="24"/>
        </w:rPr>
      </w:pPr>
      <w:r w:rsidRPr="00317B96">
        <w:rPr>
          <w:rFonts w:ascii="Times New Roman" w:hAnsi="Times New Roman" w:cs="Times New Roman"/>
          <w:bCs/>
          <w:sz w:val="24"/>
          <w:szCs w:val="24"/>
        </w:rPr>
        <w:t>Positive Controls</w:t>
      </w:r>
    </w:p>
    <w:p w:rsidR="00317B96" w:rsidRPr="00317B96" w:rsidRDefault="00317B96" w:rsidP="00317B96">
      <w:pPr>
        <w:pStyle w:val="ListParagraph"/>
        <w:spacing w:after="0" w:line="360" w:lineRule="auto"/>
        <w:ind w:left="0"/>
        <w:jc w:val="both"/>
        <w:rPr>
          <w:rFonts w:ascii="Times New Roman" w:hAnsi="Times New Roman" w:cs="Times New Roman"/>
          <w:sz w:val="24"/>
          <w:szCs w:val="24"/>
        </w:rPr>
      </w:pPr>
      <w:r w:rsidRPr="00317B96">
        <w:rPr>
          <w:rFonts w:ascii="Times New Roman" w:hAnsi="Times New Roman" w:cs="Times New Roman"/>
          <w:sz w:val="24"/>
          <w:szCs w:val="24"/>
        </w:rPr>
        <w:t xml:space="preserve">The assigned </w:t>
      </w:r>
      <w:proofErr w:type="spellStart"/>
      <w:r w:rsidRPr="00317B96">
        <w:rPr>
          <w:rFonts w:ascii="Times New Roman" w:hAnsi="Times New Roman" w:cs="Times New Roman"/>
          <w:sz w:val="24"/>
          <w:szCs w:val="24"/>
        </w:rPr>
        <w:t>titer</w:t>
      </w:r>
      <w:proofErr w:type="spellEnd"/>
      <w:r w:rsidRPr="00317B96">
        <w:rPr>
          <w:rFonts w:ascii="Times New Roman" w:hAnsi="Times New Roman" w:cs="Times New Roman"/>
          <w:sz w:val="24"/>
          <w:szCs w:val="24"/>
        </w:rPr>
        <w:t xml:space="preserve"> ranges for HIV-1 L (+) C, v2.0 and HIV-1 H (+) C, v2.0 is specific for each lot of reagents and are provided on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HIV-1 Test v2.0 reagent cassette barcodes.</w:t>
      </w:r>
    </w:p>
    <w:p w:rsidR="00317B96" w:rsidRPr="00317B96" w:rsidRDefault="00317B96" w:rsidP="00317B96">
      <w:pPr>
        <w:pStyle w:val="ListParagraph"/>
        <w:spacing w:after="0" w:line="360" w:lineRule="auto"/>
        <w:ind w:left="0"/>
        <w:jc w:val="both"/>
        <w:rPr>
          <w:rFonts w:ascii="Times New Roman" w:hAnsi="Times New Roman" w:cs="Times New Roman"/>
          <w:sz w:val="24"/>
          <w:szCs w:val="24"/>
        </w:rPr>
      </w:pPr>
    </w:p>
    <w:p w:rsidR="00317B96" w:rsidRDefault="00317B96" w:rsidP="00317B96">
      <w:pPr>
        <w:pStyle w:val="ListParagraph"/>
        <w:spacing w:after="0" w:line="360" w:lineRule="auto"/>
        <w:ind w:left="0"/>
        <w:jc w:val="both"/>
        <w:rPr>
          <w:rFonts w:ascii="Times New Roman" w:hAnsi="Times New Roman" w:cs="Times New Roman"/>
          <w:sz w:val="24"/>
          <w:szCs w:val="24"/>
        </w:rPr>
      </w:pPr>
      <w:r w:rsidRPr="00317B96">
        <w:rPr>
          <w:rFonts w:ascii="Times New Roman" w:hAnsi="Times New Roman" w:cs="Times New Roman"/>
          <w:sz w:val="24"/>
          <w:szCs w:val="24"/>
        </w:rPr>
        <w:t xml:space="preserve">The HIV-1 RNA IU/mL for HIV-1 L (+) C, v2.0 and HIV-1 H (+) C, v2.0 should fall within their assigned </w:t>
      </w:r>
      <w:proofErr w:type="spellStart"/>
      <w:r w:rsidRPr="00317B96">
        <w:rPr>
          <w:rFonts w:ascii="Times New Roman" w:hAnsi="Times New Roman" w:cs="Times New Roman"/>
          <w:sz w:val="24"/>
          <w:szCs w:val="24"/>
        </w:rPr>
        <w:t>titer</w:t>
      </w:r>
      <w:proofErr w:type="spellEnd"/>
      <w:r w:rsidRPr="00317B96">
        <w:rPr>
          <w:rFonts w:ascii="Times New Roman" w:hAnsi="Times New Roman" w:cs="Times New Roman"/>
          <w:sz w:val="24"/>
          <w:szCs w:val="24"/>
        </w:rPr>
        <w:t xml:space="preserve"> ranges.  If one or both of the positive controls are flagged as invalid, then the entire batch is invalid.  Repeat the entire process (specimen and control preparation, amplification and detection).  If the HIV-1 RNA </w:t>
      </w:r>
      <w:proofErr w:type="spellStart"/>
      <w:r w:rsidRPr="00317B96">
        <w:rPr>
          <w:rFonts w:ascii="Times New Roman" w:hAnsi="Times New Roman" w:cs="Times New Roman"/>
          <w:sz w:val="24"/>
          <w:szCs w:val="24"/>
        </w:rPr>
        <w:t>titer</w:t>
      </w:r>
      <w:proofErr w:type="spellEnd"/>
      <w:r w:rsidRPr="00317B96">
        <w:rPr>
          <w:rFonts w:ascii="Times New Roman" w:hAnsi="Times New Roman" w:cs="Times New Roman"/>
          <w:sz w:val="24"/>
          <w:szCs w:val="24"/>
        </w:rPr>
        <w:t xml:space="preserve"> of one or both of the positive controls is consistently outside the assigned ranges in multiple batches, contact your local Roche office for technical assistance.</w:t>
      </w:r>
    </w:p>
    <w:p w:rsidR="005508C5" w:rsidRPr="00317B96" w:rsidRDefault="005508C5" w:rsidP="00317B96">
      <w:pPr>
        <w:pStyle w:val="ListParagraph"/>
        <w:spacing w:after="0" w:line="360" w:lineRule="auto"/>
        <w:ind w:left="0"/>
        <w:jc w:val="both"/>
        <w:rPr>
          <w:rFonts w:ascii="Times New Roman" w:hAnsi="Times New Roman" w:cs="Times New Roman"/>
          <w:sz w:val="24"/>
          <w:szCs w:val="24"/>
        </w:rPr>
      </w:pPr>
    </w:p>
    <w:p w:rsidR="00317B96" w:rsidRPr="001C5F8F" w:rsidRDefault="001C5F8F" w:rsidP="001C5F8F">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Procedure</w:t>
      </w:r>
    </w:p>
    <w:p w:rsidR="00317B96" w:rsidRPr="00317B96" w:rsidRDefault="001C5F8F" w:rsidP="00317B96">
      <w:pPr>
        <w:tabs>
          <w:tab w:val="left" w:pos="0"/>
          <w:tab w:val="left" w:pos="90"/>
        </w:tabs>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Instructions for use</w:t>
      </w:r>
    </w:p>
    <w:p w:rsidR="00317B96" w:rsidRPr="00317B96" w:rsidRDefault="00317B96" w:rsidP="00317B96">
      <w:pPr>
        <w:tabs>
          <w:tab w:val="left" w:pos="0"/>
          <w:tab w:val="left" w:pos="90"/>
        </w:tabs>
        <w:spacing w:line="360" w:lineRule="auto"/>
        <w:jc w:val="both"/>
        <w:rPr>
          <w:rFonts w:ascii="Times New Roman" w:hAnsi="Times New Roman" w:cs="Times New Roman"/>
          <w:sz w:val="24"/>
          <w:szCs w:val="24"/>
        </w:rPr>
      </w:pPr>
      <w:r w:rsidRPr="00317B96">
        <w:rPr>
          <w:rFonts w:ascii="Times New Roman" w:hAnsi="Times New Roman" w:cs="Times New Roman"/>
          <w:bCs/>
          <w:sz w:val="24"/>
          <w:szCs w:val="24"/>
        </w:rPr>
        <w:t>Note:</w:t>
      </w:r>
      <w:r w:rsidRPr="00317B96">
        <w:rPr>
          <w:rFonts w:ascii="Times New Roman" w:hAnsi="Times New Roman" w:cs="Times New Roman"/>
          <w:sz w:val="24"/>
          <w:szCs w:val="24"/>
        </w:rPr>
        <w:t xml:space="preserve"> For detailed operating instructions, a detailed description of the possible configurations, printing results and interpreting flags, comments and error messages, refer to 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Instrument Manual for use the AMPLILINK software version 3.3 Series Application Manual, or the AMPLILINK software Version 3.3 Series Application Manual for use with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w:t>
      </w:r>
    </w:p>
    <w:p w:rsidR="00317B96" w:rsidRPr="00317B96" w:rsidRDefault="00317B96" w:rsidP="00317B96">
      <w:pPr>
        <w:tabs>
          <w:tab w:val="left" w:pos="0"/>
          <w:tab w:val="left" w:pos="90"/>
        </w:tabs>
        <w:spacing w:line="360" w:lineRule="auto"/>
        <w:jc w:val="both"/>
        <w:rPr>
          <w:rFonts w:ascii="Times New Roman" w:hAnsi="Times New Roman" w:cs="Times New Roman"/>
          <w:sz w:val="24"/>
          <w:szCs w:val="24"/>
        </w:rPr>
      </w:pPr>
      <w:r w:rsidRPr="00317B96">
        <w:rPr>
          <w:rFonts w:ascii="Times New Roman" w:hAnsi="Times New Roman" w:cs="Times New Roman"/>
          <w:bCs/>
          <w:sz w:val="24"/>
          <w:szCs w:val="24"/>
        </w:rPr>
        <w:t xml:space="preserve">Batch Size: </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Each kit contains reagents sufficient for 48 tests, which may be performed in batches of 12 to 24 tests. At least one of each control (CTM (-) C, HIV-1 L (+</w:t>
      </w:r>
      <w:proofErr w:type="gramStart"/>
      <w:r w:rsidRPr="00317B96">
        <w:rPr>
          <w:rFonts w:ascii="Times New Roman" w:hAnsi="Times New Roman" w:cs="Times New Roman"/>
          <w:sz w:val="24"/>
          <w:szCs w:val="24"/>
        </w:rPr>
        <w:t>)C</w:t>
      </w:r>
      <w:proofErr w:type="gramEnd"/>
      <w:r w:rsidRPr="00317B96">
        <w:rPr>
          <w:rFonts w:ascii="Times New Roman" w:hAnsi="Times New Roman" w:cs="Times New Roman"/>
          <w:sz w:val="24"/>
          <w:szCs w:val="24"/>
        </w:rPr>
        <w:t xml:space="preserve"> and HIV-1 H(+)C, v2.0) must be included in each batch (</w:t>
      </w:r>
      <w:r w:rsidR="001C5F8F">
        <w:rPr>
          <w:rFonts w:ascii="Times New Roman" w:hAnsi="Times New Roman" w:cs="Times New Roman"/>
          <w:sz w:val="24"/>
          <w:szCs w:val="24"/>
        </w:rPr>
        <w:t>see “Quality Control” section).</w:t>
      </w:r>
    </w:p>
    <w:p w:rsidR="00317B96" w:rsidRPr="00317B96" w:rsidRDefault="00317B96" w:rsidP="001C5F8F">
      <w:pPr>
        <w:tabs>
          <w:tab w:val="left" w:pos="0"/>
          <w:tab w:val="left" w:pos="90"/>
        </w:tabs>
        <w:spacing w:line="360" w:lineRule="auto"/>
        <w:jc w:val="both"/>
        <w:rPr>
          <w:rFonts w:ascii="Times New Roman" w:hAnsi="Times New Roman" w:cs="Times New Roman"/>
          <w:sz w:val="24"/>
          <w:szCs w:val="24"/>
        </w:rPr>
      </w:pPr>
      <w:r w:rsidRPr="00317B96">
        <w:rPr>
          <w:rFonts w:ascii="Times New Roman" w:hAnsi="Times New Roman" w:cs="Times New Roman"/>
          <w:bCs/>
          <w:sz w:val="24"/>
          <w:szCs w:val="24"/>
        </w:rPr>
        <w:t>Workflow:</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 xml:space="preserve">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or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run must be started within 120 minutes following completion of specimen and control preparation.</w:t>
      </w:r>
    </w:p>
    <w:p w:rsidR="00317B96" w:rsidRPr="001C5F8F"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bCs/>
          <w:sz w:val="24"/>
          <w:szCs w:val="24"/>
        </w:rPr>
        <w:t>Note:</w:t>
      </w:r>
      <w:r w:rsidRPr="00317B96">
        <w:rPr>
          <w:rFonts w:ascii="Times New Roman" w:hAnsi="Times New Roman" w:cs="Times New Roman"/>
          <w:sz w:val="24"/>
          <w:szCs w:val="24"/>
        </w:rPr>
        <w:t xml:space="preserve"> Do not freeze or store processed s</w:t>
      </w:r>
      <w:r w:rsidR="001C5F8F">
        <w:rPr>
          <w:rFonts w:ascii="Times New Roman" w:hAnsi="Times New Roman" w:cs="Times New Roman"/>
          <w:sz w:val="24"/>
          <w:szCs w:val="24"/>
        </w:rPr>
        <w:t>pecimens and controls at 2-8ºC.</w:t>
      </w:r>
    </w:p>
    <w:p w:rsidR="00317B96" w:rsidRPr="00317B96"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lastRenderedPageBreak/>
        <w:t>Specimen and Control Preparation</w:t>
      </w:r>
    </w:p>
    <w:p w:rsidR="00317B96" w:rsidRPr="001C5F8F"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bCs/>
          <w:sz w:val="24"/>
          <w:szCs w:val="24"/>
        </w:rPr>
        <w:t>Note:</w:t>
      </w:r>
      <w:r w:rsidRPr="00317B96">
        <w:rPr>
          <w:rFonts w:ascii="Times New Roman" w:hAnsi="Times New Roman" w:cs="Times New Roman"/>
          <w:sz w:val="24"/>
          <w:szCs w:val="24"/>
        </w:rPr>
        <w:t xml:space="preserve"> If using frozen specimens, place the specimens at room temperature (15-30ºC) until completely thawed and vortex for10-15 seconds before use. Controls should be removed from 2-8ºC storage and equilibrated </w:t>
      </w:r>
      <w:r w:rsidR="001C5F8F">
        <w:rPr>
          <w:rFonts w:ascii="Times New Roman" w:hAnsi="Times New Roman" w:cs="Times New Roman"/>
          <w:sz w:val="24"/>
          <w:szCs w:val="24"/>
        </w:rPr>
        <w:t>to room temperature before use.</w:t>
      </w:r>
    </w:p>
    <w:p w:rsidR="00317B96" w:rsidRPr="00317B96"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 xml:space="preserve">COBAS </w:t>
      </w:r>
      <w:proofErr w:type="spellStart"/>
      <w:r w:rsidRPr="00317B96">
        <w:rPr>
          <w:rFonts w:ascii="Times New Roman" w:hAnsi="Times New Roman" w:cs="Times New Roman"/>
          <w:bCs/>
          <w:sz w:val="24"/>
          <w:szCs w:val="24"/>
        </w:rPr>
        <w:t>AmpliPrep</w:t>
      </w:r>
      <w:proofErr w:type="spellEnd"/>
      <w:r w:rsidRPr="00317B96">
        <w:rPr>
          <w:rFonts w:ascii="Times New Roman" w:hAnsi="Times New Roman" w:cs="Times New Roman"/>
          <w:bCs/>
          <w:sz w:val="24"/>
          <w:szCs w:val="24"/>
        </w:rPr>
        <w:t xml:space="preserve"> Instrument Set-up</w:t>
      </w:r>
    </w:p>
    <w:p w:rsidR="00317B96" w:rsidRPr="00317B96"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Part A.</w:t>
      </w:r>
      <w:r w:rsidRPr="00317B96">
        <w:rPr>
          <w:rFonts w:ascii="Times New Roman" w:hAnsi="Times New Roman" w:cs="Times New Roman"/>
          <w:bCs/>
          <w:sz w:val="24"/>
          <w:szCs w:val="24"/>
        </w:rPr>
        <w:tab/>
        <w:t>Maintenance and Priming</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A1.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is ready for operation in stand-by mode.</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A2. Turn the Data Station for the AMPLILINK software ON. Prepare the data Station as follows:</w:t>
      </w:r>
    </w:p>
    <w:p w:rsidR="00317B96" w:rsidRPr="00317B96" w:rsidRDefault="00317B96" w:rsidP="00317B96">
      <w:pPr>
        <w:pStyle w:val="ListParagraph"/>
        <w:numPr>
          <w:ilvl w:val="0"/>
          <w:numId w:val="25"/>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Log onto the Windows XP operating system</w:t>
      </w:r>
    </w:p>
    <w:p w:rsidR="00317B96" w:rsidRPr="00317B96" w:rsidRDefault="00317B96" w:rsidP="00317B96">
      <w:pPr>
        <w:pStyle w:val="ListParagraph"/>
        <w:numPr>
          <w:ilvl w:val="0"/>
          <w:numId w:val="25"/>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Double click the AMPLILINK software icon</w:t>
      </w:r>
    </w:p>
    <w:p w:rsidR="00317B96" w:rsidRPr="00317B96" w:rsidRDefault="00317B96" w:rsidP="00317B96">
      <w:pPr>
        <w:pStyle w:val="ListParagraph"/>
        <w:numPr>
          <w:ilvl w:val="0"/>
          <w:numId w:val="25"/>
        </w:num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Log onto AMPLILINK software by entering the assigned User ID and password</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A3.</w:t>
      </w:r>
      <w:r w:rsidRPr="00317B96">
        <w:rPr>
          <w:rFonts w:ascii="Times New Roman" w:hAnsi="Times New Roman" w:cs="Times New Roman"/>
          <w:sz w:val="24"/>
          <w:szCs w:val="24"/>
        </w:rPr>
        <w:tab/>
        <w:t>Check the supply of PG WR using the Status Screen and replace if necessary.</w:t>
      </w:r>
    </w:p>
    <w:p w:rsidR="00317B96" w:rsidRPr="001C5F8F" w:rsidRDefault="00317B96" w:rsidP="001C5F8F">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A4.</w:t>
      </w:r>
      <w:r w:rsidRPr="00317B96">
        <w:rPr>
          <w:rFonts w:ascii="Times New Roman" w:hAnsi="Times New Roman" w:cs="Times New Roman"/>
          <w:sz w:val="24"/>
          <w:szCs w:val="24"/>
        </w:rPr>
        <w:tab/>
        <w:t xml:space="preserve">Perform all Maintenance that is listed in the Due Tab on the Maintenance section of the Status Screen.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will automatically p</w:t>
      </w:r>
      <w:r w:rsidR="001C5F8F">
        <w:rPr>
          <w:rFonts w:ascii="Times New Roman" w:hAnsi="Times New Roman" w:cs="Times New Roman"/>
          <w:sz w:val="24"/>
          <w:szCs w:val="24"/>
        </w:rPr>
        <w:t>rime the system.</w:t>
      </w:r>
    </w:p>
    <w:p w:rsidR="00317B96" w:rsidRPr="00317B96"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Part B.</w:t>
      </w:r>
      <w:r w:rsidRPr="00317B96">
        <w:rPr>
          <w:rFonts w:ascii="Times New Roman" w:hAnsi="Times New Roman" w:cs="Times New Roman"/>
          <w:bCs/>
          <w:sz w:val="24"/>
          <w:szCs w:val="24"/>
        </w:rPr>
        <w:tab/>
        <w:t>Loading of Reagent Cassettes</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bCs/>
          <w:sz w:val="24"/>
          <w:szCs w:val="24"/>
        </w:rPr>
        <w:t>Note:</w:t>
      </w:r>
      <w:r w:rsidRPr="00317B96">
        <w:rPr>
          <w:rFonts w:ascii="Times New Roman" w:hAnsi="Times New Roman" w:cs="Times New Roman"/>
          <w:sz w:val="24"/>
          <w:szCs w:val="24"/>
        </w:rPr>
        <w:t xml:space="preserve"> All reagent cassettes should be removed from 2-8ºC storage, immediately loaded onto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and allowed to equilibrate to ambient temperature on the instrument for at least 30 minutes before the first specimen is to be processed. Do not let reagent cassettes come to ambient temperature outside the instrument as condensation may form on the barcode labels. Do not wipe off condensation if i</w:t>
      </w:r>
      <w:r w:rsidR="001C5F8F">
        <w:rPr>
          <w:rFonts w:ascii="Times New Roman" w:hAnsi="Times New Roman" w:cs="Times New Roman"/>
          <w:sz w:val="24"/>
          <w:szCs w:val="24"/>
        </w:rPr>
        <w:t>t appears on the barcode label.</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B1. Place HIV-1 CS1 onto a reagent rack.  Place HIV-1 CS2, HIV-1 CS3 and HIV-1 CS4 onto a separate reagent rack</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B2 Load the reagent rack containing HIV-1 CS1 onto rack position A of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B3. Load the reagent rack containing HIV-1 CS2, HIV-1 CS3 and HIV-1 CS4 onto rack position B, C, D or E of th</w:t>
      </w:r>
      <w:r w:rsidR="001C5F8F">
        <w:rPr>
          <w:rFonts w:ascii="Times New Roman" w:hAnsi="Times New Roman" w:cs="Times New Roman"/>
          <w:sz w:val="24"/>
          <w:szCs w:val="24"/>
        </w:rPr>
        <w:t xml:space="preserve">e COBAS </w:t>
      </w:r>
      <w:proofErr w:type="spellStart"/>
      <w:r w:rsidR="001C5F8F">
        <w:rPr>
          <w:rFonts w:ascii="Times New Roman" w:hAnsi="Times New Roman" w:cs="Times New Roman"/>
          <w:sz w:val="24"/>
          <w:szCs w:val="24"/>
        </w:rPr>
        <w:t>AmpliPrep</w:t>
      </w:r>
      <w:proofErr w:type="spellEnd"/>
      <w:r w:rsidR="001C5F8F">
        <w:rPr>
          <w:rFonts w:ascii="Times New Roman" w:hAnsi="Times New Roman" w:cs="Times New Roman"/>
          <w:sz w:val="24"/>
          <w:szCs w:val="24"/>
        </w:rPr>
        <w:t xml:space="preserve"> Instrument.  </w:t>
      </w:r>
    </w:p>
    <w:p w:rsidR="00317B96" w:rsidRPr="00317B96"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lastRenderedPageBreak/>
        <w:t>Part C. Loading of Disposables</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bCs/>
          <w:sz w:val="24"/>
          <w:szCs w:val="24"/>
        </w:rPr>
        <w:t>Note:</w:t>
      </w:r>
      <w:r w:rsidRPr="00317B96">
        <w:rPr>
          <w:rFonts w:ascii="Times New Roman" w:hAnsi="Times New Roman" w:cs="Times New Roman"/>
          <w:sz w:val="24"/>
          <w:szCs w:val="24"/>
        </w:rPr>
        <w:t xml:space="preserve"> Determine the number of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reagent cassettes, Sample Processing Units (SPUs), Input Sample tubes (s-tubes), K-tips and K-tubes needed. One SPU, one Input S-tube, one K-tip and one K-tube are neede</w:t>
      </w:r>
      <w:r w:rsidR="001C5F8F">
        <w:rPr>
          <w:rFonts w:ascii="Times New Roman" w:hAnsi="Times New Roman" w:cs="Times New Roman"/>
          <w:sz w:val="24"/>
          <w:szCs w:val="24"/>
        </w:rPr>
        <w:t>d for each specimen or control.</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Multiple workflows for use of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with 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or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are possible. Depending on the workflow used, load the appropriate number of reagent cassette racks, sample racks with Input S-tubes, SPU racks, K-tip racks, K-tube racks and K-carriers on K-carrier racks onto the respective rack positions of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w:t>
      </w:r>
      <w:r w:rsidR="001C5F8F">
        <w:rPr>
          <w:rFonts w:ascii="Times New Roman" w:hAnsi="Times New Roman" w:cs="Times New Roman"/>
          <w:sz w:val="24"/>
          <w:szCs w:val="24"/>
        </w:rPr>
        <w:t xml:space="preserve"> </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C1. Place the SPUs in the SPU rack(s) and load the rack(s) onto rack position J, K, or L of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w:t>
      </w:r>
    </w:p>
    <w:p w:rsidR="00317B96" w:rsidRPr="00317B96" w:rsidRDefault="00317B96" w:rsidP="00317B96">
      <w:pPr>
        <w:spacing w:line="360" w:lineRule="auto"/>
        <w:jc w:val="both"/>
        <w:rPr>
          <w:rFonts w:ascii="Times New Roman" w:hAnsi="Times New Roman" w:cs="Times New Roman"/>
          <w:sz w:val="24"/>
          <w:szCs w:val="24"/>
        </w:rPr>
      </w:pP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C2. Depending on the workflow used, load full K-tube rack(s) onto rack position M, N, O or P of </w:t>
      </w:r>
      <w:r w:rsidR="001C5F8F">
        <w:rPr>
          <w:rFonts w:ascii="Times New Roman" w:hAnsi="Times New Roman" w:cs="Times New Roman"/>
          <w:sz w:val="24"/>
          <w:szCs w:val="24"/>
        </w:rPr>
        <w:t xml:space="preserve">the COBAS </w:t>
      </w:r>
      <w:proofErr w:type="spellStart"/>
      <w:r w:rsidR="001C5F8F">
        <w:rPr>
          <w:rFonts w:ascii="Times New Roman" w:hAnsi="Times New Roman" w:cs="Times New Roman"/>
          <w:sz w:val="24"/>
          <w:szCs w:val="24"/>
        </w:rPr>
        <w:t>AmpliPrep</w:t>
      </w:r>
      <w:proofErr w:type="spellEnd"/>
      <w:r w:rsidR="001C5F8F">
        <w:rPr>
          <w:rFonts w:ascii="Times New Roman" w:hAnsi="Times New Roman" w:cs="Times New Roman"/>
          <w:sz w:val="24"/>
          <w:szCs w:val="24"/>
        </w:rPr>
        <w:t xml:space="preserve"> Instrument.</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C3. Load full K-tip rack(s) onto rack position M, N, O or P of </w:t>
      </w:r>
      <w:r w:rsidR="001C5F8F">
        <w:rPr>
          <w:rFonts w:ascii="Times New Roman" w:hAnsi="Times New Roman" w:cs="Times New Roman"/>
          <w:sz w:val="24"/>
          <w:szCs w:val="24"/>
        </w:rPr>
        <w:t xml:space="preserve">the COBAS </w:t>
      </w:r>
      <w:proofErr w:type="spellStart"/>
      <w:r w:rsidR="001C5F8F">
        <w:rPr>
          <w:rFonts w:ascii="Times New Roman" w:hAnsi="Times New Roman" w:cs="Times New Roman"/>
          <w:sz w:val="24"/>
          <w:szCs w:val="24"/>
        </w:rPr>
        <w:t>AmpliPrep</w:t>
      </w:r>
      <w:proofErr w:type="spellEnd"/>
      <w:r w:rsidR="001C5F8F">
        <w:rPr>
          <w:rFonts w:ascii="Times New Roman" w:hAnsi="Times New Roman" w:cs="Times New Roman"/>
          <w:sz w:val="24"/>
          <w:szCs w:val="24"/>
        </w:rPr>
        <w:t xml:space="preserve"> Instrument.</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C4. For workflow 3 using 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load K-carriers on K-carrier rack(s) onto rack position M &amp; N, or O &amp; P of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w:t>
      </w:r>
      <w:r w:rsidR="001C5F8F">
        <w:rPr>
          <w:rFonts w:ascii="Times New Roman" w:hAnsi="Times New Roman" w:cs="Times New Roman"/>
          <w:sz w:val="24"/>
          <w:szCs w:val="24"/>
        </w:rPr>
        <w:t>t.</w:t>
      </w:r>
    </w:p>
    <w:p w:rsidR="00317B96" w:rsidRPr="001C5F8F"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Part D.</w:t>
      </w:r>
      <w:r w:rsidRPr="00317B96">
        <w:rPr>
          <w:rFonts w:ascii="Times New Roman" w:hAnsi="Times New Roman" w:cs="Times New Roman"/>
          <w:bCs/>
          <w:sz w:val="24"/>
          <w:szCs w:val="24"/>
        </w:rPr>
        <w:tab/>
        <w:t>Or</w:t>
      </w:r>
      <w:r w:rsidR="001C5F8F">
        <w:rPr>
          <w:rFonts w:ascii="Times New Roman" w:hAnsi="Times New Roman" w:cs="Times New Roman"/>
          <w:bCs/>
          <w:sz w:val="24"/>
          <w:szCs w:val="24"/>
        </w:rPr>
        <w:t>dering and Loading of Specimens</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D1. Prepare sample racks as follows: Attach a barcode</w:t>
      </w:r>
      <w:r w:rsidR="001C5F8F">
        <w:rPr>
          <w:rFonts w:ascii="Times New Roman" w:hAnsi="Times New Roman" w:cs="Times New Roman"/>
          <w:sz w:val="24"/>
          <w:szCs w:val="24"/>
        </w:rPr>
        <w:t xml:space="preserve"> label clip to each </w:t>
      </w:r>
      <w:r w:rsidRPr="00317B96">
        <w:rPr>
          <w:rFonts w:ascii="Times New Roman" w:hAnsi="Times New Roman" w:cs="Times New Roman"/>
          <w:sz w:val="24"/>
          <w:szCs w:val="24"/>
        </w:rPr>
        <w:t>sample rack position</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where a specimen (S-tube) is to be placed. Attach one of the specific barcode label clips for the controls [</w:t>
      </w:r>
      <w:proofErr w:type="gramStart"/>
      <w:r w:rsidRPr="00317B96">
        <w:rPr>
          <w:rFonts w:ascii="Times New Roman" w:hAnsi="Times New Roman" w:cs="Times New Roman"/>
          <w:sz w:val="24"/>
          <w:szCs w:val="24"/>
        </w:rPr>
        <w:t>CTM(</w:t>
      </w:r>
      <w:proofErr w:type="gramEnd"/>
      <w:r w:rsidRPr="00317B96">
        <w:rPr>
          <w:rFonts w:ascii="Times New Roman" w:hAnsi="Times New Roman" w:cs="Times New Roman"/>
          <w:sz w:val="24"/>
          <w:szCs w:val="24"/>
        </w:rPr>
        <w:t xml:space="preserve">-) C, HIV-1 L(+)C, v2.0 and </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 xml:space="preserve">HIV-1 H(+)C, v2.0] to each sample rack position where the controls (S-tube) are to </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be placed. The barcode label clips for controls should have the same control lot number as the lot number on the control vials in the kit. Take care in assigning the</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 xml:space="preserve">right control to the position with the appropriate control barcode clip. Place one </w:t>
      </w:r>
      <w:proofErr w:type="gramStart"/>
      <w:r w:rsidRPr="00317B96">
        <w:rPr>
          <w:rFonts w:ascii="Times New Roman" w:hAnsi="Times New Roman" w:cs="Times New Roman"/>
          <w:sz w:val="24"/>
          <w:szCs w:val="24"/>
        </w:rPr>
        <w:t xml:space="preserve">Input </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S</w:t>
      </w:r>
      <w:proofErr w:type="gramEnd"/>
      <w:r w:rsidRPr="00317B96">
        <w:rPr>
          <w:rFonts w:ascii="Times New Roman" w:hAnsi="Times New Roman" w:cs="Times New Roman"/>
          <w:sz w:val="24"/>
          <w:szCs w:val="24"/>
        </w:rPr>
        <w:t>-tube into each position c</w:t>
      </w:r>
      <w:r w:rsidR="001C5F8F">
        <w:rPr>
          <w:rFonts w:ascii="Times New Roman" w:hAnsi="Times New Roman" w:cs="Times New Roman"/>
          <w:sz w:val="24"/>
          <w:szCs w:val="24"/>
        </w:rPr>
        <w:t>ontaining a barcode label clip.</w:t>
      </w:r>
    </w:p>
    <w:p w:rsidR="00317B96" w:rsidRPr="00317B96" w:rsidRDefault="00317B96" w:rsidP="001C5F8F">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D2. Write the sample rack order on t</w:t>
      </w:r>
      <w:r w:rsidR="001C5F8F">
        <w:rPr>
          <w:rFonts w:ascii="Times New Roman" w:hAnsi="Times New Roman" w:cs="Times New Roman"/>
          <w:sz w:val="24"/>
          <w:szCs w:val="24"/>
        </w:rPr>
        <w:t>he HIV-1 viral load bench form.</w:t>
      </w:r>
    </w:p>
    <w:p w:rsidR="00317B96" w:rsidRPr="00317B96" w:rsidRDefault="00317B96" w:rsidP="001C5F8F">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D3. Using the AMPLILINK software, create specimen orders for each specimen and control in the orders window sample folder. Select the appropriate test file and complete </w:t>
      </w:r>
      <w:r w:rsidR="001C5F8F">
        <w:rPr>
          <w:rFonts w:ascii="Times New Roman" w:hAnsi="Times New Roman" w:cs="Times New Roman"/>
          <w:sz w:val="24"/>
          <w:szCs w:val="24"/>
        </w:rPr>
        <w:t>by saving.</w:t>
      </w:r>
    </w:p>
    <w:p w:rsidR="00317B96" w:rsidRPr="00317B96" w:rsidRDefault="00317B96" w:rsidP="00317B96">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lastRenderedPageBreak/>
        <w:t xml:space="preserve">D4. Assign specimen and control orders to sample rack positions in the Orders window </w:t>
      </w:r>
    </w:p>
    <w:p w:rsidR="00317B96" w:rsidRPr="00317B96" w:rsidRDefault="00317B96" w:rsidP="001C5F8F">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Sample Rack folder.  The sample rack number must be fo</w:t>
      </w:r>
      <w:r w:rsidR="001C5F8F">
        <w:rPr>
          <w:rFonts w:ascii="Times New Roman" w:hAnsi="Times New Roman" w:cs="Times New Roman"/>
          <w:sz w:val="24"/>
          <w:szCs w:val="24"/>
        </w:rPr>
        <w:t>r the rack prepared in step D1.</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D5. Print the Sample Rack Order report to use as a worksheet.</w:t>
      </w:r>
    </w:p>
    <w:p w:rsidR="00317B96" w:rsidRPr="00317B96" w:rsidRDefault="00317B96" w:rsidP="00317B96">
      <w:pPr>
        <w:spacing w:line="360" w:lineRule="auto"/>
        <w:jc w:val="both"/>
        <w:rPr>
          <w:rFonts w:ascii="Times New Roman" w:hAnsi="Times New Roman" w:cs="Times New Roman"/>
          <w:sz w:val="24"/>
          <w:szCs w:val="24"/>
        </w:rPr>
      </w:pPr>
    </w:p>
    <w:p w:rsidR="00317B96" w:rsidRPr="00317B96" w:rsidRDefault="00317B96" w:rsidP="00317B96">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 xml:space="preserve">D6. Prepare specimen and control racks in the designated area for specimen and control </w:t>
      </w:r>
    </w:p>
    <w:p w:rsidR="00317B96" w:rsidRPr="00317B96" w:rsidRDefault="00317B96" w:rsidP="00317B96">
      <w:pPr>
        <w:spacing w:line="360" w:lineRule="auto"/>
        <w:ind w:left="720" w:hanging="720"/>
        <w:jc w:val="both"/>
        <w:rPr>
          <w:rFonts w:ascii="Times New Roman" w:hAnsi="Times New Roman" w:cs="Times New Roman"/>
          <w:sz w:val="24"/>
          <w:szCs w:val="24"/>
        </w:rPr>
      </w:pPr>
      <w:proofErr w:type="gramStart"/>
      <w:r w:rsidRPr="00317B96">
        <w:rPr>
          <w:rFonts w:ascii="Times New Roman" w:hAnsi="Times New Roman" w:cs="Times New Roman"/>
          <w:sz w:val="24"/>
          <w:szCs w:val="24"/>
        </w:rPr>
        <w:t>addition</w:t>
      </w:r>
      <w:proofErr w:type="gramEnd"/>
      <w:r w:rsidRPr="00317B96">
        <w:rPr>
          <w:rFonts w:ascii="Times New Roman" w:hAnsi="Times New Roman" w:cs="Times New Roman"/>
          <w:sz w:val="24"/>
          <w:szCs w:val="24"/>
        </w:rPr>
        <w:t xml:space="preserve"> as follows: Vortex each specimen and control [CTM (-) C, HIV-1 L (+) C, v2.0 </w:t>
      </w:r>
    </w:p>
    <w:p w:rsidR="00317B96" w:rsidRPr="00317B96" w:rsidRDefault="00317B96" w:rsidP="00317B96">
      <w:pPr>
        <w:spacing w:line="360" w:lineRule="auto"/>
        <w:ind w:left="720" w:hanging="720"/>
        <w:jc w:val="both"/>
        <w:rPr>
          <w:rFonts w:ascii="Times New Roman" w:hAnsi="Times New Roman" w:cs="Times New Roman"/>
          <w:sz w:val="24"/>
          <w:szCs w:val="24"/>
        </w:rPr>
      </w:pPr>
      <w:proofErr w:type="gramStart"/>
      <w:r w:rsidRPr="00317B96">
        <w:rPr>
          <w:rFonts w:ascii="Times New Roman" w:hAnsi="Times New Roman" w:cs="Times New Roman"/>
          <w:sz w:val="24"/>
          <w:szCs w:val="24"/>
        </w:rPr>
        <w:t>and</w:t>
      </w:r>
      <w:proofErr w:type="gramEnd"/>
      <w:r w:rsidRPr="00317B96">
        <w:rPr>
          <w:rFonts w:ascii="Times New Roman" w:hAnsi="Times New Roman" w:cs="Times New Roman"/>
          <w:sz w:val="24"/>
          <w:szCs w:val="24"/>
        </w:rPr>
        <w:t xml:space="preserve"> HIV-1 H (+) C, v2.0] for 10-15 seconds. Avoid contaminating gloves when </w:t>
      </w:r>
    </w:p>
    <w:p w:rsidR="00317B96" w:rsidRPr="00317B96" w:rsidRDefault="00317B96" w:rsidP="001C5F8F">
      <w:pPr>
        <w:spacing w:line="360" w:lineRule="auto"/>
        <w:ind w:left="720" w:hanging="720"/>
        <w:jc w:val="both"/>
        <w:rPr>
          <w:rFonts w:ascii="Times New Roman" w:hAnsi="Times New Roman" w:cs="Times New Roman"/>
          <w:sz w:val="24"/>
          <w:szCs w:val="24"/>
        </w:rPr>
      </w:pPr>
      <w:proofErr w:type="gramStart"/>
      <w:r w:rsidRPr="00317B96">
        <w:rPr>
          <w:rFonts w:ascii="Times New Roman" w:hAnsi="Times New Roman" w:cs="Times New Roman"/>
          <w:sz w:val="24"/>
          <w:szCs w:val="24"/>
        </w:rPr>
        <w:t>manipulat</w:t>
      </w:r>
      <w:r w:rsidR="001C5F8F">
        <w:rPr>
          <w:rFonts w:ascii="Times New Roman" w:hAnsi="Times New Roman" w:cs="Times New Roman"/>
          <w:sz w:val="24"/>
          <w:szCs w:val="24"/>
        </w:rPr>
        <w:t>ing</w:t>
      </w:r>
      <w:proofErr w:type="gramEnd"/>
      <w:r w:rsidR="001C5F8F">
        <w:rPr>
          <w:rFonts w:ascii="Times New Roman" w:hAnsi="Times New Roman" w:cs="Times New Roman"/>
          <w:sz w:val="24"/>
          <w:szCs w:val="24"/>
        </w:rPr>
        <w:t xml:space="preserve"> the specimens and controls.</w:t>
      </w:r>
    </w:p>
    <w:p w:rsidR="00317B96" w:rsidRPr="00317B96" w:rsidRDefault="00317B96" w:rsidP="001C5F8F">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 xml:space="preserve">D7. Transfer 1000µL of each specimen and control [CTM (-) C, HIV-1 </w:t>
      </w:r>
      <w:proofErr w:type="gramStart"/>
      <w:r w:rsidRPr="00317B96">
        <w:rPr>
          <w:rFonts w:ascii="Times New Roman" w:hAnsi="Times New Roman" w:cs="Times New Roman"/>
          <w:sz w:val="24"/>
          <w:szCs w:val="24"/>
        </w:rPr>
        <w:t>L(</w:t>
      </w:r>
      <w:proofErr w:type="gramEnd"/>
      <w:r w:rsidRPr="00317B96">
        <w:rPr>
          <w:rFonts w:ascii="Times New Roman" w:hAnsi="Times New Roman" w:cs="Times New Roman"/>
          <w:sz w:val="24"/>
          <w:szCs w:val="24"/>
        </w:rPr>
        <w:t xml:space="preserve">+)C, v2.0 and </w:t>
      </w:r>
    </w:p>
    <w:p w:rsidR="00317B96" w:rsidRPr="00317B96" w:rsidRDefault="00317B96" w:rsidP="001C5F8F">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 xml:space="preserve">HIV-1 </w:t>
      </w:r>
      <w:proofErr w:type="gramStart"/>
      <w:r w:rsidRPr="00317B96">
        <w:rPr>
          <w:rFonts w:ascii="Times New Roman" w:hAnsi="Times New Roman" w:cs="Times New Roman"/>
          <w:sz w:val="24"/>
          <w:szCs w:val="24"/>
        </w:rPr>
        <w:t>H(</w:t>
      </w:r>
      <w:proofErr w:type="gramEnd"/>
      <w:r w:rsidRPr="00317B96">
        <w:rPr>
          <w:rFonts w:ascii="Times New Roman" w:hAnsi="Times New Roman" w:cs="Times New Roman"/>
          <w:sz w:val="24"/>
          <w:szCs w:val="24"/>
        </w:rPr>
        <w:t xml:space="preserve">+)C, v2.0 to the appropriate barcode </w:t>
      </w:r>
      <w:proofErr w:type="spellStart"/>
      <w:r w:rsidRPr="00317B96">
        <w:rPr>
          <w:rFonts w:ascii="Times New Roman" w:hAnsi="Times New Roman" w:cs="Times New Roman"/>
          <w:sz w:val="24"/>
          <w:szCs w:val="24"/>
        </w:rPr>
        <w:t>labeled</w:t>
      </w:r>
      <w:proofErr w:type="spellEnd"/>
      <w:r w:rsidRPr="00317B96">
        <w:rPr>
          <w:rFonts w:ascii="Times New Roman" w:hAnsi="Times New Roman" w:cs="Times New Roman"/>
          <w:sz w:val="24"/>
          <w:szCs w:val="24"/>
        </w:rPr>
        <w:t xml:space="preserve"> Input S-tube using a </w:t>
      </w:r>
      <w:proofErr w:type="spellStart"/>
      <w:r w:rsidRPr="00317B96">
        <w:rPr>
          <w:rFonts w:ascii="Times New Roman" w:hAnsi="Times New Roman" w:cs="Times New Roman"/>
          <w:sz w:val="24"/>
          <w:szCs w:val="24"/>
        </w:rPr>
        <w:t>micropipettor</w:t>
      </w:r>
      <w:proofErr w:type="spellEnd"/>
      <w:r w:rsidRPr="00317B96">
        <w:rPr>
          <w:rFonts w:ascii="Times New Roman" w:hAnsi="Times New Roman" w:cs="Times New Roman"/>
          <w:sz w:val="24"/>
          <w:szCs w:val="24"/>
        </w:rPr>
        <w:t xml:space="preserve"> </w:t>
      </w:r>
    </w:p>
    <w:p w:rsidR="00317B96" w:rsidRPr="00317B96" w:rsidRDefault="00317B96" w:rsidP="00317B96">
      <w:pPr>
        <w:spacing w:line="360" w:lineRule="auto"/>
        <w:jc w:val="both"/>
        <w:rPr>
          <w:rFonts w:ascii="Times New Roman" w:hAnsi="Times New Roman" w:cs="Times New Roman"/>
          <w:sz w:val="24"/>
          <w:szCs w:val="24"/>
        </w:rPr>
      </w:pPr>
      <w:proofErr w:type="gramStart"/>
      <w:r w:rsidRPr="00317B96">
        <w:rPr>
          <w:rFonts w:ascii="Times New Roman" w:hAnsi="Times New Roman" w:cs="Times New Roman"/>
          <w:sz w:val="24"/>
          <w:szCs w:val="24"/>
        </w:rPr>
        <w:t>with</w:t>
      </w:r>
      <w:proofErr w:type="gramEnd"/>
      <w:r w:rsidRPr="00317B96">
        <w:rPr>
          <w:rFonts w:ascii="Times New Roman" w:hAnsi="Times New Roman" w:cs="Times New Roman"/>
          <w:sz w:val="24"/>
          <w:szCs w:val="24"/>
        </w:rPr>
        <w:t xml:space="preserve"> an aerosol barrier or R </w:t>
      </w:r>
      <w:proofErr w:type="spellStart"/>
      <w:r w:rsidRPr="00317B96">
        <w:rPr>
          <w:rFonts w:ascii="Times New Roman" w:hAnsi="Times New Roman" w:cs="Times New Roman"/>
          <w:sz w:val="24"/>
          <w:szCs w:val="24"/>
        </w:rPr>
        <w:t>Nase</w:t>
      </w:r>
      <w:proofErr w:type="spellEnd"/>
      <w:r w:rsidRPr="00317B96">
        <w:rPr>
          <w:rFonts w:ascii="Times New Roman" w:hAnsi="Times New Roman" w:cs="Times New Roman"/>
          <w:sz w:val="24"/>
          <w:szCs w:val="24"/>
        </w:rPr>
        <w:t xml:space="preserve">-free tip. Avoid transferring particulates and/or </w:t>
      </w:r>
      <w:proofErr w:type="gramStart"/>
      <w:r w:rsidRPr="00317B96">
        <w:rPr>
          <w:rFonts w:ascii="Times New Roman" w:hAnsi="Times New Roman" w:cs="Times New Roman"/>
          <w:sz w:val="24"/>
          <w:szCs w:val="24"/>
        </w:rPr>
        <w:t xml:space="preserve">fibrin </w:t>
      </w:r>
      <w:r w:rsidR="001C5F8F">
        <w:rPr>
          <w:rFonts w:ascii="Times New Roman" w:hAnsi="Times New Roman" w:cs="Times New Roman"/>
          <w:sz w:val="24"/>
          <w:szCs w:val="24"/>
        </w:rPr>
        <w:t xml:space="preserve"> </w:t>
      </w:r>
      <w:r w:rsidRPr="001C5F8F">
        <w:rPr>
          <w:rFonts w:ascii="Times New Roman" w:hAnsi="Times New Roman" w:cs="Times New Roman"/>
          <w:sz w:val="24"/>
          <w:szCs w:val="24"/>
        </w:rPr>
        <w:t>clots</w:t>
      </w:r>
      <w:proofErr w:type="gramEnd"/>
      <w:r w:rsidRPr="001C5F8F">
        <w:rPr>
          <w:rFonts w:ascii="Times New Roman" w:hAnsi="Times New Roman" w:cs="Times New Roman"/>
          <w:sz w:val="24"/>
          <w:szCs w:val="24"/>
        </w:rPr>
        <w:t xml:space="preserve"> from the original specimen to the Input S-tube. Specimens and controls should </w:t>
      </w:r>
      <w:proofErr w:type="gramStart"/>
      <w:r w:rsidRPr="001C5F8F">
        <w:rPr>
          <w:rFonts w:ascii="Times New Roman" w:hAnsi="Times New Roman" w:cs="Times New Roman"/>
          <w:sz w:val="24"/>
          <w:szCs w:val="24"/>
        </w:rPr>
        <w:t xml:space="preserve">be </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transferred</w:t>
      </w:r>
      <w:proofErr w:type="gramEnd"/>
      <w:r w:rsidRPr="00317B96">
        <w:rPr>
          <w:rFonts w:ascii="Times New Roman" w:hAnsi="Times New Roman" w:cs="Times New Roman"/>
          <w:sz w:val="24"/>
          <w:szCs w:val="24"/>
        </w:rPr>
        <w:t xml:space="preserve"> to tube positions as assigned and recorded on the worksheet in step D2. </w:t>
      </w:r>
      <w:proofErr w:type="gramStart"/>
      <w:r w:rsidRPr="00317B96">
        <w:rPr>
          <w:rFonts w:ascii="Times New Roman" w:hAnsi="Times New Roman" w:cs="Times New Roman"/>
          <w:sz w:val="24"/>
          <w:szCs w:val="24"/>
        </w:rPr>
        <w:t xml:space="preserve">The </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barcode</w:t>
      </w:r>
      <w:proofErr w:type="gramEnd"/>
      <w:r w:rsidRPr="00317B96">
        <w:rPr>
          <w:rFonts w:ascii="Times New Roman" w:hAnsi="Times New Roman" w:cs="Times New Roman"/>
          <w:sz w:val="24"/>
          <w:szCs w:val="24"/>
        </w:rPr>
        <w:t xml:space="preserve"> label clips for controls should have the same control lot number as the lot </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 xml:space="preserve">number on the control vials in the kit. Assign the right control to the position with </w:t>
      </w:r>
      <w:proofErr w:type="gramStart"/>
      <w:r w:rsidRPr="00317B96">
        <w:rPr>
          <w:rFonts w:ascii="Times New Roman" w:hAnsi="Times New Roman" w:cs="Times New Roman"/>
          <w:sz w:val="24"/>
          <w:szCs w:val="24"/>
        </w:rPr>
        <w:t xml:space="preserve">the </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appropriate</w:t>
      </w:r>
      <w:proofErr w:type="gramEnd"/>
      <w:r w:rsidRPr="00317B96">
        <w:rPr>
          <w:rFonts w:ascii="Times New Roman" w:hAnsi="Times New Roman" w:cs="Times New Roman"/>
          <w:sz w:val="24"/>
          <w:szCs w:val="24"/>
        </w:rPr>
        <w:t xml:space="preserve"> control barcode clip. Avoid contaminating the upper part of the S-tubes </w:t>
      </w:r>
      <w:proofErr w:type="gramStart"/>
      <w:r w:rsidRPr="00317B96">
        <w:rPr>
          <w:rFonts w:ascii="Times New Roman" w:hAnsi="Times New Roman" w:cs="Times New Roman"/>
          <w:sz w:val="24"/>
          <w:szCs w:val="24"/>
        </w:rPr>
        <w:t xml:space="preserve">with </w:t>
      </w:r>
      <w:r w:rsidR="001C5F8F">
        <w:rPr>
          <w:rFonts w:ascii="Times New Roman" w:hAnsi="Times New Roman" w:cs="Times New Roman"/>
          <w:sz w:val="24"/>
          <w:szCs w:val="24"/>
        </w:rPr>
        <w:t xml:space="preserve"> specimens</w:t>
      </w:r>
      <w:proofErr w:type="gramEnd"/>
      <w:r w:rsidR="001C5F8F">
        <w:rPr>
          <w:rFonts w:ascii="Times New Roman" w:hAnsi="Times New Roman" w:cs="Times New Roman"/>
          <w:sz w:val="24"/>
          <w:szCs w:val="24"/>
        </w:rPr>
        <w:t xml:space="preserve"> or controls.</w:t>
      </w:r>
    </w:p>
    <w:p w:rsidR="00317B96" w:rsidRPr="00317B96" w:rsidRDefault="00317B96" w:rsidP="00317B96">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 xml:space="preserve">D8. For workflow 3 using 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load sample rack(s) with </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Input S-tubes and K-tubes (one for each Input S-tube, loaded in the right </w:t>
      </w:r>
      <w:proofErr w:type="gramStart"/>
      <w:r w:rsidRPr="00317B96">
        <w:rPr>
          <w:rFonts w:ascii="Times New Roman" w:hAnsi="Times New Roman" w:cs="Times New Roman"/>
          <w:sz w:val="24"/>
          <w:szCs w:val="24"/>
        </w:rPr>
        <w:t xml:space="preserve">position </w:t>
      </w:r>
      <w:r w:rsidR="001C5F8F">
        <w:rPr>
          <w:rFonts w:ascii="Times New Roman" w:hAnsi="Times New Roman" w:cs="Times New Roman"/>
          <w:sz w:val="24"/>
          <w:szCs w:val="24"/>
        </w:rPr>
        <w:t xml:space="preserve"> adjacent</w:t>
      </w:r>
      <w:proofErr w:type="gramEnd"/>
      <w:r w:rsidR="001C5F8F">
        <w:rPr>
          <w:rFonts w:ascii="Times New Roman" w:hAnsi="Times New Roman" w:cs="Times New Roman"/>
          <w:sz w:val="24"/>
          <w:szCs w:val="24"/>
        </w:rPr>
        <w:t xml:space="preserve"> to </w:t>
      </w:r>
      <w:r w:rsidRPr="00317B96">
        <w:rPr>
          <w:rFonts w:ascii="Times New Roman" w:hAnsi="Times New Roman" w:cs="Times New Roman"/>
          <w:sz w:val="24"/>
          <w:szCs w:val="24"/>
        </w:rPr>
        <w:t xml:space="preserve">Input S-tubes) onto rack position F, G or H of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w:t>
      </w:r>
      <w:r w:rsidR="001C5F8F">
        <w:rPr>
          <w:rFonts w:ascii="Times New Roman" w:hAnsi="Times New Roman" w:cs="Times New Roman"/>
          <w:sz w:val="24"/>
          <w:szCs w:val="24"/>
        </w:rPr>
        <w:t>Instrument.</w:t>
      </w:r>
    </w:p>
    <w:p w:rsidR="00317B96" w:rsidRPr="001C5F8F"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Part E.    Start of</w:t>
      </w:r>
      <w:r w:rsidR="001C5F8F">
        <w:rPr>
          <w:rFonts w:ascii="Times New Roman" w:hAnsi="Times New Roman" w:cs="Times New Roman"/>
          <w:bCs/>
          <w:sz w:val="24"/>
          <w:szCs w:val="24"/>
        </w:rPr>
        <w:t xml:space="preserve"> COBAS </w:t>
      </w:r>
      <w:proofErr w:type="spellStart"/>
      <w:r w:rsidR="001C5F8F">
        <w:rPr>
          <w:rFonts w:ascii="Times New Roman" w:hAnsi="Times New Roman" w:cs="Times New Roman"/>
          <w:bCs/>
          <w:sz w:val="24"/>
          <w:szCs w:val="24"/>
        </w:rPr>
        <w:t>AmpliPrep</w:t>
      </w:r>
      <w:proofErr w:type="spellEnd"/>
      <w:r w:rsidR="001C5F8F">
        <w:rPr>
          <w:rFonts w:ascii="Times New Roman" w:hAnsi="Times New Roman" w:cs="Times New Roman"/>
          <w:bCs/>
          <w:sz w:val="24"/>
          <w:szCs w:val="24"/>
        </w:rPr>
        <w:t xml:space="preserve"> Instrument Run</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E1. Start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using the A</w:t>
      </w:r>
      <w:r w:rsidR="001C5F8F">
        <w:rPr>
          <w:rFonts w:ascii="Times New Roman" w:hAnsi="Times New Roman" w:cs="Times New Roman"/>
          <w:sz w:val="24"/>
          <w:szCs w:val="24"/>
        </w:rPr>
        <w:t>MPLILINK software.</w:t>
      </w:r>
    </w:p>
    <w:p w:rsidR="00317B96" w:rsidRPr="00317B96"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Part F.</w:t>
      </w:r>
      <w:r w:rsidRPr="00317B96">
        <w:rPr>
          <w:rFonts w:ascii="Times New Roman" w:hAnsi="Times New Roman" w:cs="Times New Roman"/>
          <w:bCs/>
          <w:sz w:val="24"/>
          <w:szCs w:val="24"/>
        </w:rPr>
        <w:tab/>
        <w:t xml:space="preserve">   End of COBAS </w:t>
      </w:r>
      <w:proofErr w:type="spellStart"/>
      <w:r w:rsidRPr="00317B96">
        <w:rPr>
          <w:rFonts w:ascii="Times New Roman" w:hAnsi="Times New Roman" w:cs="Times New Roman"/>
          <w:bCs/>
          <w:sz w:val="24"/>
          <w:szCs w:val="24"/>
        </w:rPr>
        <w:t>AmpliPrep</w:t>
      </w:r>
      <w:proofErr w:type="spellEnd"/>
      <w:r w:rsidRPr="00317B96">
        <w:rPr>
          <w:rFonts w:ascii="Times New Roman" w:hAnsi="Times New Roman" w:cs="Times New Roman"/>
          <w:bCs/>
          <w:sz w:val="24"/>
          <w:szCs w:val="24"/>
        </w:rPr>
        <w:t xml:space="preserve"> Instrument Run and Transfer to COBAS </w:t>
      </w:r>
      <w:proofErr w:type="spellStart"/>
      <w:r w:rsidRPr="00317B96">
        <w:rPr>
          <w:rFonts w:ascii="Times New Roman" w:hAnsi="Times New Roman" w:cs="Times New Roman"/>
          <w:bCs/>
          <w:sz w:val="24"/>
          <w:szCs w:val="24"/>
        </w:rPr>
        <w:t>TaqMan</w:t>
      </w:r>
      <w:proofErr w:type="spellEnd"/>
      <w:r w:rsidRPr="00317B96">
        <w:rPr>
          <w:rFonts w:ascii="Times New Roman" w:hAnsi="Times New Roman" w:cs="Times New Roman"/>
          <w:bCs/>
          <w:sz w:val="24"/>
          <w:szCs w:val="24"/>
        </w:rPr>
        <w:t xml:space="preserve"> </w:t>
      </w:r>
    </w:p>
    <w:p w:rsidR="00317B96" w:rsidRPr="001C5F8F" w:rsidRDefault="00317B96" w:rsidP="001C5F8F">
      <w:pPr>
        <w:tabs>
          <w:tab w:val="left" w:pos="0"/>
        </w:tabs>
        <w:spacing w:line="360" w:lineRule="auto"/>
        <w:jc w:val="both"/>
        <w:rPr>
          <w:rFonts w:ascii="Times New Roman" w:hAnsi="Times New Roman" w:cs="Times New Roman"/>
          <w:bCs/>
          <w:sz w:val="24"/>
          <w:szCs w:val="24"/>
        </w:rPr>
      </w:pPr>
      <w:r w:rsidRPr="00317B96">
        <w:rPr>
          <w:rFonts w:ascii="Times New Roman" w:hAnsi="Times New Roman" w:cs="Times New Roman"/>
          <w:b/>
          <w:bCs/>
          <w:sz w:val="24"/>
          <w:szCs w:val="24"/>
        </w:rPr>
        <w:t xml:space="preserve"> </w:t>
      </w:r>
      <w:proofErr w:type="gramStart"/>
      <w:r w:rsidRPr="00317B96">
        <w:rPr>
          <w:rFonts w:ascii="Times New Roman" w:hAnsi="Times New Roman" w:cs="Times New Roman"/>
          <w:bCs/>
          <w:sz w:val="24"/>
          <w:szCs w:val="24"/>
        </w:rPr>
        <w:t xml:space="preserve">48 </w:t>
      </w:r>
      <w:proofErr w:type="spellStart"/>
      <w:r w:rsidRPr="00317B96">
        <w:rPr>
          <w:rFonts w:ascii="Times New Roman" w:hAnsi="Times New Roman" w:cs="Times New Roman"/>
          <w:bCs/>
          <w:sz w:val="24"/>
          <w:szCs w:val="24"/>
        </w:rPr>
        <w:t>Analyzer</w:t>
      </w:r>
      <w:proofErr w:type="spellEnd"/>
      <w:proofErr w:type="gramEnd"/>
      <w:r w:rsidRPr="00317B96">
        <w:rPr>
          <w:rFonts w:ascii="Times New Roman" w:hAnsi="Times New Roman" w:cs="Times New Roman"/>
          <w:bCs/>
          <w:sz w:val="24"/>
          <w:szCs w:val="24"/>
        </w:rPr>
        <w:t xml:space="preserve"> </w:t>
      </w:r>
    </w:p>
    <w:p w:rsidR="00317B96" w:rsidRPr="001C5F8F"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F1. Che</w:t>
      </w:r>
      <w:r w:rsidR="001C5F8F">
        <w:rPr>
          <w:rFonts w:ascii="Times New Roman" w:hAnsi="Times New Roman" w:cs="Times New Roman"/>
          <w:sz w:val="24"/>
          <w:szCs w:val="24"/>
        </w:rPr>
        <w:t>ck for flags or error messages.</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F2. Remove processed specimens and controls from</w:t>
      </w:r>
      <w:r w:rsidR="001C5F8F">
        <w:rPr>
          <w:rFonts w:ascii="Times New Roman" w:hAnsi="Times New Roman" w:cs="Times New Roman"/>
          <w:sz w:val="24"/>
          <w:szCs w:val="24"/>
        </w:rPr>
        <w:t xml:space="preserve"> the COBAS </w:t>
      </w:r>
      <w:proofErr w:type="spellStart"/>
      <w:r w:rsidR="001C5F8F">
        <w:rPr>
          <w:rFonts w:ascii="Times New Roman" w:hAnsi="Times New Roman" w:cs="Times New Roman"/>
          <w:sz w:val="24"/>
          <w:szCs w:val="24"/>
        </w:rPr>
        <w:t>AmpliPrep</w:t>
      </w:r>
      <w:proofErr w:type="spellEnd"/>
      <w:r w:rsidR="001C5F8F">
        <w:rPr>
          <w:rFonts w:ascii="Times New Roman" w:hAnsi="Times New Roman" w:cs="Times New Roman"/>
          <w:sz w:val="24"/>
          <w:szCs w:val="24"/>
        </w:rPr>
        <w:t xml:space="preserve"> Instrument </w:t>
      </w:r>
      <w:r w:rsidRPr="00317B96">
        <w:rPr>
          <w:rFonts w:ascii="Times New Roman" w:hAnsi="Times New Roman" w:cs="Times New Roman"/>
          <w:sz w:val="24"/>
          <w:szCs w:val="24"/>
        </w:rPr>
        <w:t>o</w:t>
      </w:r>
      <w:r w:rsidR="001C5F8F">
        <w:rPr>
          <w:rFonts w:ascii="Times New Roman" w:hAnsi="Times New Roman" w:cs="Times New Roman"/>
          <w:sz w:val="24"/>
          <w:szCs w:val="24"/>
        </w:rPr>
        <w:t xml:space="preserve">n </w:t>
      </w:r>
      <w:r w:rsidRPr="00317B96">
        <w:rPr>
          <w:rFonts w:ascii="Times New Roman" w:hAnsi="Times New Roman" w:cs="Times New Roman"/>
          <w:sz w:val="24"/>
          <w:szCs w:val="24"/>
        </w:rPr>
        <w:t xml:space="preserve">K-carrier racks (for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depending on the workflow. </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lastRenderedPageBreak/>
        <w:t>F3. Remove waste from</w:t>
      </w:r>
      <w:r w:rsidR="001C5F8F">
        <w:rPr>
          <w:rFonts w:ascii="Times New Roman" w:hAnsi="Times New Roman" w:cs="Times New Roman"/>
          <w:sz w:val="24"/>
          <w:szCs w:val="24"/>
        </w:rPr>
        <w:t xml:space="preserve"> the COBAS </w:t>
      </w:r>
      <w:proofErr w:type="spellStart"/>
      <w:r w:rsidR="001C5F8F">
        <w:rPr>
          <w:rFonts w:ascii="Times New Roman" w:hAnsi="Times New Roman" w:cs="Times New Roman"/>
          <w:sz w:val="24"/>
          <w:szCs w:val="24"/>
        </w:rPr>
        <w:t>AmpliPrep</w:t>
      </w:r>
      <w:proofErr w:type="spellEnd"/>
      <w:r w:rsidR="001C5F8F">
        <w:rPr>
          <w:rFonts w:ascii="Times New Roman" w:hAnsi="Times New Roman" w:cs="Times New Roman"/>
          <w:sz w:val="24"/>
          <w:szCs w:val="24"/>
        </w:rPr>
        <w:t xml:space="preserve"> Instrument</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Note:</w:t>
      </w:r>
      <w:r w:rsidR="001C5F8F">
        <w:rPr>
          <w:rFonts w:ascii="Times New Roman" w:hAnsi="Times New Roman" w:cs="Times New Roman"/>
          <w:sz w:val="24"/>
          <w:szCs w:val="24"/>
        </w:rPr>
        <w:t xml:space="preserve"> </w:t>
      </w:r>
      <w:r w:rsidRPr="00317B96">
        <w:rPr>
          <w:rFonts w:ascii="Times New Roman" w:hAnsi="Times New Roman" w:cs="Times New Roman"/>
          <w:sz w:val="24"/>
          <w:szCs w:val="24"/>
        </w:rPr>
        <w:t>All processed specimens and controls should not be ex</w:t>
      </w:r>
      <w:r w:rsidR="001C5F8F">
        <w:rPr>
          <w:rFonts w:ascii="Times New Roman" w:hAnsi="Times New Roman" w:cs="Times New Roman"/>
          <w:sz w:val="24"/>
          <w:szCs w:val="24"/>
        </w:rPr>
        <w:t xml:space="preserve">posed to light after completion </w:t>
      </w:r>
      <w:r w:rsidRPr="00317B96">
        <w:rPr>
          <w:rFonts w:ascii="Times New Roman" w:hAnsi="Times New Roman" w:cs="Times New Roman"/>
          <w:sz w:val="24"/>
          <w:szCs w:val="24"/>
        </w:rPr>
        <w:t>of specimen and control preparation.</w:t>
      </w:r>
    </w:p>
    <w:p w:rsidR="00317B96" w:rsidRPr="001C5F8F" w:rsidRDefault="001C5F8F" w:rsidP="00317B96">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Amplication</w:t>
      </w:r>
      <w:proofErr w:type="spellEnd"/>
      <w:r>
        <w:rPr>
          <w:rFonts w:ascii="Times New Roman" w:hAnsi="Times New Roman" w:cs="Times New Roman"/>
          <w:bCs/>
          <w:sz w:val="24"/>
          <w:szCs w:val="24"/>
        </w:rPr>
        <w:t xml:space="preserve"> and Detection</w:t>
      </w:r>
    </w:p>
    <w:p w:rsidR="00317B96" w:rsidRPr="00317B96" w:rsidRDefault="001C5F8F" w:rsidP="00317B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COBAS </w:t>
      </w:r>
      <w:proofErr w:type="spellStart"/>
      <w:r>
        <w:rPr>
          <w:rFonts w:ascii="Times New Roman" w:hAnsi="Times New Roman" w:cs="Times New Roman"/>
          <w:sz w:val="24"/>
          <w:szCs w:val="24"/>
        </w:rPr>
        <w:t>TaqMan</w:t>
      </w:r>
      <w:proofErr w:type="spellEnd"/>
      <w:r>
        <w:rPr>
          <w:rFonts w:ascii="Times New Roman" w:hAnsi="Times New Roman" w:cs="Times New Roman"/>
          <w:sz w:val="24"/>
          <w:szCs w:val="24"/>
        </w:rPr>
        <w:t xml:space="preserve"> 48 </w:t>
      </w:r>
      <w:proofErr w:type="spellStart"/>
      <w:r>
        <w:rPr>
          <w:rFonts w:ascii="Times New Roman" w:hAnsi="Times New Roman" w:cs="Times New Roman"/>
          <w:sz w:val="24"/>
          <w:szCs w:val="24"/>
        </w:rPr>
        <w:t>Analyzer</w:t>
      </w:r>
      <w:proofErr w:type="spellEnd"/>
      <w:r>
        <w:rPr>
          <w:rFonts w:ascii="Times New Roman" w:hAnsi="Times New Roman" w:cs="Times New Roman"/>
          <w:sz w:val="24"/>
          <w:szCs w:val="24"/>
        </w:rPr>
        <w:t xml:space="preserve"> Set-up</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run must be started within 120 minutes following completion of sp</w:t>
      </w:r>
      <w:r w:rsidR="001C5F8F">
        <w:rPr>
          <w:rFonts w:ascii="Times New Roman" w:hAnsi="Times New Roman" w:cs="Times New Roman"/>
          <w:sz w:val="24"/>
          <w:szCs w:val="24"/>
        </w:rPr>
        <w:t>ecimen and control preparation.</w:t>
      </w:r>
    </w:p>
    <w:p w:rsidR="00317B96" w:rsidRPr="00317B96"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Note:</w:t>
      </w:r>
      <w:r w:rsidRPr="00317B96">
        <w:rPr>
          <w:rFonts w:ascii="Times New Roman" w:hAnsi="Times New Roman" w:cs="Times New Roman"/>
          <w:bCs/>
          <w:sz w:val="24"/>
          <w:szCs w:val="24"/>
        </w:rPr>
        <w:tab/>
        <w:t>Do not freeze or store processed specimens and controls at 2-8</w:t>
      </w:r>
      <w:r w:rsidRPr="00317B96">
        <w:rPr>
          <w:rFonts w:ascii="Times New Roman" w:hAnsi="Times New Roman" w:cs="Times New Roman"/>
          <w:bCs/>
          <w:sz w:val="24"/>
          <w:szCs w:val="24"/>
          <w:vertAlign w:val="superscript"/>
        </w:rPr>
        <w:t>0</w:t>
      </w:r>
      <w:r w:rsidRPr="00317B96">
        <w:rPr>
          <w:rFonts w:ascii="Times New Roman" w:hAnsi="Times New Roman" w:cs="Times New Roman"/>
          <w:bCs/>
          <w:sz w:val="24"/>
          <w:szCs w:val="24"/>
        </w:rPr>
        <w:t>C</w:t>
      </w:r>
    </w:p>
    <w:p w:rsidR="00317B96" w:rsidRPr="001C5F8F"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Part</w:t>
      </w:r>
      <w:r w:rsidR="001C5F8F">
        <w:rPr>
          <w:rFonts w:ascii="Times New Roman" w:hAnsi="Times New Roman" w:cs="Times New Roman"/>
          <w:bCs/>
          <w:sz w:val="24"/>
          <w:szCs w:val="24"/>
        </w:rPr>
        <w:t xml:space="preserve"> G.</w:t>
      </w:r>
      <w:r w:rsidR="001C5F8F">
        <w:rPr>
          <w:rFonts w:ascii="Times New Roman" w:hAnsi="Times New Roman" w:cs="Times New Roman"/>
          <w:bCs/>
          <w:sz w:val="24"/>
          <w:szCs w:val="24"/>
        </w:rPr>
        <w:tab/>
        <w:t>Loading Processed Specimens</w:t>
      </w:r>
    </w:p>
    <w:p w:rsidR="00317B96" w:rsidRPr="00317B96" w:rsidRDefault="00317B96" w:rsidP="00317B96">
      <w:pPr>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 xml:space="preserve">G1. Depending on the workflow, perform the appropriate steps to transfer the K-tubes to </w:t>
      </w:r>
    </w:p>
    <w:p w:rsidR="00317B96" w:rsidRPr="00317B96" w:rsidRDefault="001C5F8F" w:rsidP="001C5F8F">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COBAS </w:t>
      </w:r>
      <w:proofErr w:type="spellStart"/>
      <w:r>
        <w:rPr>
          <w:rFonts w:ascii="Times New Roman" w:hAnsi="Times New Roman" w:cs="Times New Roman"/>
          <w:sz w:val="24"/>
          <w:szCs w:val="24"/>
        </w:rPr>
        <w:t>TaqMan</w:t>
      </w:r>
      <w:proofErr w:type="spellEnd"/>
      <w:r>
        <w:rPr>
          <w:rFonts w:ascii="Times New Roman" w:hAnsi="Times New Roman" w:cs="Times New Roman"/>
          <w:sz w:val="24"/>
          <w:szCs w:val="24"/>
        </w:rPr>
        <w:t xml:space="preserve"> 48 </w:t>
      </w:r>
      <w:proofErr w:type="spellStart"/>
      <w:r>
        <w:rPr>
          <w:rFonts w:ascii="Times New Roman" w:hAnsi="Times New Roman" w:cs="Times New Roman"/>
          <w:sz w:val="24"/>
          <w:szCs w:val="24"/>
        </w:rPr>
        <w:t>Analyzer</w:t>
      </w:r>
      <w:proofErr w:type="spellEnd"/>
      <w:r>
        <w:rPr>
          <w:rFonts w:ascii="Times New Roman" w:hAnsi="Times New Roman" w:cs="Times New Roman"/>
          <w:sz w:val="24"/>
          <w:szCs w:val="24"/>
        </w:rPr>
        <w:t>.</w:t>
      </w:r>
    </w:p>
    <w:p w:rsidR="00317B96" w:rsidRPr="00317B96" w:rsidRDefault="00317B96" w:rsidP="001C5F8F">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Workflow 3:</w:t>
      </w:r>
      <w:r w:rsidRPr="00317B96">
        <w:rPr>
          <w:rFonts w:ascii="Times New Roman" w:hAnsi="Times New Roman" w:cs="Times New Roman"/>
          <w:sz w:val="24"/>
          <w:szCs w:val="24"/>
        </w:rPr>
        <w:tab/>
        <w:t xml:space="preserve">Manual transfer of K-carrier on K-carrier rack(s) to </w:t>
      </w:r>
      <w:r w:rsidR="001C5F8F">
        <w:rPr>
          <w:rFonts w:ascii="Times New Roman" w:hAnsi="Times New Roman" w:cs="Times New Roman"/>
          <w:sz w:val="24"/>
          <w:szCs w:val="24"/>
        </w:rPr>
        <w:t xml:space="preserve">the COBAS </w:t>
      </w:r>
      <w:proofErr w:type="spellStart"/>
      <w:r w:rsidR="001C5F8F">
        <w:rPr>
          <w:rFonts w:ascii="Times New Roman" w:hAnsi="Times New Roman" w:cs="Times New Roman"/>
          <w:sz w:val="24"/>
          <w:szCs w:val="24"/>
        </w:rPr>
        <w:t>TaqMan</w:t>
      </w:r>
      <w:proofErr w:type="spellEnd"/>
      <w:r w:rsidR="001C5F8F">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w:t>
      </w:r>
      <w:proofErr w:type="gramStart"/>
      <w:r w:rsidRPr="00317B96">
        <w:rPr>
          <w:rFonts w:ascii="Times New Roman" w:hAnsi="Times New Roman" w:cs="Times New Roman"/>
          <w:sz w:val="24"/>
          <w:szCs w:val="24"/>
        </w:rPr>
        <w:t xml:space="preserve">Manual transfer of K-carriers into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using the K-carrier Transporter.</w:t>
      </w:r>
      <w:proofErr w:type="gramEnd"/>
    </w:p>
    <w:p w:rsidR="00317B96" w:rsidRPr="001C5F8F" w:rsidRDefault="00317B96" w:rsidP="00317B96">
      <w:pPr>
        <w:tabs>
          <w:tab w:val="left" w:pos="0"/>
        </w:tabs>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Part H.</w:t>
      </w:r>
      <w:r w:rsidRPr="00317B96">
        <w:rPr>
          <w:rFonts w:ascii="Times New Roman" w:hAnsi="Times New Roman" w:cs="Times New Roman"/>
          <w:bCs/>
          <w:sz w:val="24"/>
          <w:szCs w:val="24"/>
        </w:rPr>
        <w:tab/>
        <w:t xml:space="preserve">Start </w:t>
      </w:r>
      <w:r w:rsidR="001C5F8F">
        <w:rPr>
          <w:rFonts w:ascii="Times New Roman" w:hAnsi="Times New Roman" w:cs="Times New Roman"/>
          <w:bCs/>
          <w:sz w:val="24"/>
          <w:szCs w:val="24"/>
        </w:rPr>
        <w:t xml:space="preserve">of COBAS </w:t>
      </w:r>
      <w:proofErr w:type="spellStart"/>
      <w:r w:rsidR="001C5F8F">
        <w:rPr>
          <w:rFonts w:ascii="Times New Roman" w:hAnsi="Times New Roman" w:cs="Times New Roman"/>
          <w:bCs/>
          <w:sz w:val="24"/>
          <w:szCs w:val="24"/>
        </w:rPr>
        <w:t>TaqMan</w:t>
      </w:r>
      <w:proofErr w:type="spellEnd"/>
      <w:r w:rsidR="001C5F8F">
        <w:rPr>
          <w:rFonts w:ascii="Times New Roman" w:hAnsi="Times New Roman" w:cs="Times New Roman"/>
          <w:bCs/>
          <w:sz w:val="24"/>
          <w:szCs w:val="24"/>
        </w:rPr>
        <w:t xml:space="preserve"> 48 </w:t>
      </w:r>
      <w:proofErr w:type="spellStart"/>
      <w:r w:rsidR="001C5F8F">
        <w:rPr>
          <w:rFonts w:ascii="Times New Roman" w:hAnsi="Times New Roman" w:cs="Times New Roman"/>
          <w:bCs/>
          <w:sz w:val="24"/>
          <w:szCs w:val="24"/>
        </w:rPr>
        <w:t>Analyzer</w:t>
      </w:r>
      <w:proofErr w:type="spellEnd"/>
      <w:r w:rsidR="001C5F8F">
        <w:rPr>
          <w:rFonts w:ascii="Times New Roman" w:hAnsi="Times New Roman" w:cs="Times New Roman"/>
          <w:bCs/>
          <w:sz w:val="24"/>
          <w:szCs w:val="24"/>
        </w:rPr>
        <w:t xml:space="preserve"> Run</w:t>
      </w:r>
    </w:p>
    <w:p w:rsidR="00317B96" w:rsidRPr="00317B96" w:rsidRDefault="00317B96" w:rsidP="00317B96">
      <w:pPr>
        <w:tabs>
          <w:tab w:val="left" w:pos="0"/>
        </w:tabs>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t xml:space="preserve">H1.  Start 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by one of the options below depending on </w:t>
      </w:r>
    </w:p>
    <w:p w:rsidR="00317B96" w:rsidRPr="00317B96" w:rsidRDefault="001C5F8F" w:rsidP="001C5F8F">
      <w:pPr>
        <w:tabs>
          <w:tab w:val="left" w:pos="0"/>
        </w:tabs>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workflow used.</w:t>
      </w:r>
    </w:p>
    <w:p w:rsidR="00317B96" w:rsidRPr="001C5F8F"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Workflow 3:</w:t>
      </w:r>
      <w:r w:rsidRPr="00317B96">
        <w:rPr>
          <w:rFonts w:ascii="Times New Roman" w:hAnsi="Times New Roman" w:cs="Times New Roman"/>
          <w:sz w:val="24"/>
          <w:szCs w:val="24"/>
        </w:rPr>
        <w:tab/>
        <w:t xml:space="preserve">Fill K-carrier with empty K-tubes if there </w:t>
      </w:r>
      <w:proofErr w:type="gramStart"/>
      <w:r w:rsidRPr="00317B96">
        <w:rPr>
          <w:rFonts w:ascii="Times New Roman" w:hAnsi="Times New Roman" w:cs="Times New Roman"/>
          <w:sz w:val="24"/>
          <w:szCs w:val="24"/>
        </w:rPr>
        <w:t>are</w:t>
      </w:r>
      <w:proofErr w:type="gramEnd"/>
      <w:r w:rsidRPr="00317B96">
        <w:rPr>
          <w:rFonts w:ascii="Times New Roman" w:hAnsi="Times New Roman" w:cs="Times New Roman"/>
          <w:sz w:val="24"/>
          <w:szCs w:val="24"/>
        </w:rPr>
        <w:t xml:space="preserve"> fewer than 6 K-tubes on the K-carrier.  Filling is guided by the AMPLILINK </w:t>
      </w:r>
      <w:r w:rsidR="001C5F8F">
        <w:rPr>
          <w:rFonts w:ascii="Times New Roman" w:hAnsi="Times New Roman" w:cs="Times New Roman"/>
          <w:sz w:val="24"/>
          <w:szCs w:val="24"/>
        </w:rPr>
        <w:t xml:space="preserve">software. Open thermal cycler </w:t>
      </w:r>
      <w:r w:rsidRPr="00317B96">
        <w:rPr>
          <w:rFonts w:ascii="Times New Roman" w:hAnsi="Times New Roman" w:cs="Times New Roman"/>
          <w:sz w:val="24"/>
          <w:szCs w:val="24"/>
        </w:rPr>
        <w:t xml:space="preserve">cover, load K carrier into thermal cycler and close lid.  Start the COBAS </w:t>
      </w:r>
      <w:proofErr w:type="spellStart"/>
      <w:r w:rsidR="001C5F8F">
        <w:rPr>
          <w:rFonts w:ascii="Times New Roman" w:hAnsi="Times New Roman" w:cs="Times New Roman"/>
          <w:sz w:val="24"/>
          <w:szCs w:val="24"/>
        </w:rPr>
        <w:t>TaqMan</w:t>
      </w:r>
      <w:proofErr w:type="spellEnd"/>
      <w:r w:rsidR="001C5F8F">
        <w:rPr>
          <w:rFonts w:ascii="Times New Roman" w:hAnsi="Times New Roman" w:cs="Times New Roman"/>
          <w:sz w:val="24"/>
          <w:szCs w:val="24"/>
        </w:rPr>
        <w:t xml:space="preserve"> 48 </w:t>
      </w:r>
      <w:proofErr w:type="spellStart"/>
      <w:r w:rsidR="001C5F8F">
        <w:rPr>
          <w:rFonts w:ascii="Times New Roman" w:hAnsi="Times New Roman" w:cs="Times New Roman"/>
          <w:sz w:val="24"/>
          <w:szCs w:val="24"/>
        </w:rPr>
        <w:t>Analyzer</w:t>
      </w:r>
      <w:proofErr w:type="spellEnd"/>
      <w:r w:rsidR="001C5F8F">
        <w:rPr>
          <w:rFonts w:ascii="Times New Roman" w:hAnsi="Times New Roman" w:cs="Times New Roman"/>
          <w:sz w:val="24"/>
          <w:szCs w:val="24"/>
        </w:rPr>
        <w:t xml:space="preserve"> run.</w:t>
      </w:r>
    </w:p>
    <w:p w:rsidR="00317B96" w:rsidRPr="001C5F8F" w:rsidRDefault="00317B96" w:rsidP="00317B96">
      <w:pPr>
        <w:tabs>
          <w:tab w:val="left" w:pos="0"/>
        </w:tabs>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 xml:space="preserve">Part I.   End </w:t>
      </w:r>
      <w:r w:rsidR="001C5F8F">
        <w:rPr>
          <w:rFonts w:ascii="Times New Roman" w:hAnsi="Times New Roman" w:cs="Times New Roman"/>
          <w:bCs/>
          <w:sz w:val="24"/>
          <w:szCs w:val="24"/>
        </w:rPr>
        <w:t xml:space="preserve">of COBAS </w:t>
      </w:r>
      <w:proofErr w:type="spellStart"/>
      <w:r w:rsidR="001C5F8F">
        <w:rPr>
          <w:rFonts w:ascii="Times New Roman" w:hAnsi="Times New Roman" w:cs="Times New Roman"/>
          <w:bCs/>
          <w:sz w:val="24"/>
          <w:szCs w:val="24"/>
        </w:rPr>
        <w:t>TaqMan</w:t>
      </w:r>
      <w:proofErr w:type="spellEnd"/>
      <w:r w:rsidR="001C5F8F">
        <w:rPr>
          <w:rFonts w:ascii="Times New Roman" w:hAnsi="Times New Roman" w:cs="Times New Roman"/>
          <w:bCs/>
          <w:sz w:val="24"/>
          <w:szCs w:val="24"/>
        </w:rPr>
        <w:t xml:space="preserve"> 48 </w:t>
      </w:r>
      <w:proofErr w:type="spellStart"/>
      <w:r w:rsidR="001C5F8F">
        <w:rPr>
          <w:rFonts w:ascii="Times New Roman" w:hAnsi="Times New Roman" w:cs="Times New Roman"/>
          <w:bCs/>
          <w:sz w:val="24"/>
          <w:szCs w:val="24"/>
        </w:rPr>
        <w:t>Analyzer</w:t>
      </w:r>
      <w:proofErr w:type="spellEnd"/>
      <w:r w:rsidR="001C5F8F">
        <w:rPr>
          <w:rFonts w:ascii="Times New Roman" w:hAnsi="Times New Roman" w:cs="Times New Roman"/>
          <w:bCs/>
          <w:sz w:val="24"/>
          <w:szCs w:val="24"/>
        </w:rPr>
        <w:t xml:space="preserve"> Run</w:t>
      </w:r>
    </w:p>
    <w:p w:rsidR="00317B96" w:rsidRPr="00317B96" w:rsidRDefault="00317B96" w:rsidP="00317B96">
      <w:pPr>
        <w:tabs>
          <w:tab w:val="left" w:pos="0"/>
        </w:tabs>
        <w:spacing w:line="360" w:lineRule="auto"/>
        <w:ind w:left="360" w:hanging="360"/>
        <w:jc w:val="both"/>
        <w:rPr>
          <w:rFonts w:ascii="Times New Roman" w:hAnsi="Times New Roman" w:cs="Times New Roman"/>
          <w:sz w:val="24"/>
          <w:szCs w:val="24"/>
        </w:rPr>
      </w:pPr>
      <w:r w:rsidRPr="00317B96">
        <w:rPr>
          <w:rFonts w:ascii="Times New Roman" w:hAnsi="Times New Roman" w:cs="Times New Roman"/>
          <w:sz w:val="24"/>
          <w:szCs w:val="24"/>
        </w:rPr>
        <w:t xml:space="preserve">I1. At the completion of 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run, print Results Report. </w:t>
      </w:r>
    </w:p>
    <w:p w:rsidR="00317B96" w:rsidRPr="00317B96" w:rsidRDefault="00317B96" w:rsidP="00317B96">
      <w:pPr>
        <w:tabs>
          <w:tab w:val="left" w:pos="0"/>
        </w:tabs>
        <w:spacing w:line="360" w:lineRule="auto"/>
        <w:ind w:left="360" w:hanging="360"/>
        <w:jc w:val="both"/>
        <w:rPr>
          <w:rFonts w:ascii="Times New Roman" w:hAnsi="Times New Roman" w:cs="Times New Roman"/>
          <w:sz w:val="24"/>
          <w:szCs w:val="24"/>
        </w:rPr>
      </w:pPr>
      <w:r w:rsidRPr="00317B96">
        <w:rPr>
          <w:rFonts w:ascii="Times New Roman" w:hAnsi="Times New Roman" w:cs="Times New Roman"/>
          <w:sz w:val="24"/>
          <w:szCs w:val="24"/>
        </w:rPr>
        <w:t xml:space="preserve">Check for flags or error messages in the Result report. Specimens with flags and </w:t>
      </w:r>
    </w:p>
    <w:p w:rsidR="00317B96" w:rsidRPr="00317B96" w:rsidRDefault="00317B96" w:rsidP="00317B96">
      <w:pPr>
        <w:tabs>
          <w:tab w:val="left" w:pos="0"/>
        </w:tabs>
        <w:spacing w:line="360" w:lineRule="auto"/>
        <w:ind w:left="360" w:hanging="360"/>
        <w:jc w:val="both"/>
        <w:rPr>
          <w:rFonts w:ascii="Times New Roman" w:hAnsi="Times New Roman" w:cs="Times New Roman"/>
          <w:sz w:val="24"/>
          <w:szCs w:val="24"/>
        </w:rPr>
      </w:pPr>
      <w:proofErr w:type="gramStart"/>
      <w:r w:rsidRPr="00317B96">
        <w:rPr>
          <w:rFonts w:ascii="Times New Roman" w:hAnsi="Times New Roman" w:cs="Times New Roman"/>
          <w:sz w:val="24"/>
          <w:szCs w:val="24"/>
        </w:rPr>
        <w:t>comments</w:t>
      </w:r>
      <w:proofErr w:type="gramEnd"/>
      <w:r w:rsidRPr="00317B96">
        <w:rPr>
          <w:rFonts w:ascii="Times New Roman" w:hAnsi="Times New Roman" w:cs="Times New Roman"/>
          <w:sz w:val="24"/>
          <w:szCs w:val="24"/>
        </w:rPr>
        <w:t xml:space="preserve"> are interpreted as described in the Results section. After acceptance, store </w:t>
      </w:r>
    </w:p>
    <w:p w:rsidR="00317B96" w:rsidRPr="00317B96" w:rsidRDefault="00317B96" w:rsidP="001C5F8F">
      <w:pPr>
        <w:tabs>
          <w:tab w:val="left" w:pos="0"/>
        </w:tabs>
        <w:spacing w:line="360" w:lineRule="auto"/>
        <w:ind w:left="360" w:hanging="360"/>
        <w:jc w:val="both"/>
        <w:rPr>
          <w:rFonts w:ascii="Times New Roman" w:hAnsi="Times New Roman" w:cs="Times New Roman"/>
          <w:sz w:val="24"/>
          <w:szCs w:val="24"/>
        </w:rPr>
      </w:pPr>
      <w:proofErr w:type="gramStart"/>
      <w:r w:rsidRPr="00317B96">
        <w:rPr>
          <w:rFonts w:ascii="Times New Roman" w:hAnsi="Times New Roman" w:cs="Times New Roman"/>
          <w:sz w:val="24"/>
          <w:szCs w:val="24"/>
        </w:rPr>
        <w:t>data</w:t>
      </w:r>
      <w:proofErr w:type="gramEnd"/>
      <w:r w:rsidR="001C5F8F">
        <w:rPr>
          <w:rFonts w:ascii="Times New Roman" w:hAnsi="Times New Roman" w:cs="Times New Roman"/>
          <w:sz w:val="24"/>
          <w:szCs w:val="24"/>
        </w:rPr>
        <w:t xml:space="preserve"> in archive.</w:t>
      </w:r>
    </w:p>
    <w:p w:rsidR="00317B96" w:rsidRDefault="00317B96" w:rsidP="001C5F8F">
      <w:pPr>
        <w:tabs>
          <w:tab w:val="left" w:pos="0"/>
        </w:tabs>
        <w:spacing w:line="360" w:lineRule="auto"/>
        <w:ind w:left="720" w:hanging="720"/>
        <w:jc w:val="both"/>
        <w:rPr>
          <w:rFonts w:ascii="Times New Roman" w:hAnsi="Times New Roman" w:cs="Times New Roman"/>
          <w:sz w:val="24"/>
          <w:szCs w:val="24"/>
        </w:rPr>
      </w:pPr>
      <w:r w:rsidRPr="00317B96">
        <w:rPr>
          <w:rFonts w:ascii="Times New Roman" w:hAnsi="Times New Roman" w:cs="Times New Roman"/>
          <w:sz w:val="24"/>
          <w:szCs w:val="24"/>
        </w:rPr>
        <w:lastRenderedPageBreak/>
        <w:t>I2. Remove used K-tubes fro</w:t>
      </w:r>
      <w:r w:rsidR="001C5F8F">
        <w:rPr>
          <w:rFonts w:ascii="Times New Roman" w:hAnsi="Times New Roman" w:cs="Times New Roman"/>
          <w:sz w:val="24"/>
          <w:szCs w:val="24"/>
        </w:rPr>
        <w:t xml:space="preserve">m the COBAS </w:t>
      </w:r>
      <w:proofErr w:type="spellStart"/>
      <w:r w:rsidR="001C5F8F">
        <w:rPr>
          <w:rFonts w:ascii="Times New Roman" w:hAnsi="Times New Roman" w:cs="Times New Roman"/>
          <w:sz w:val="24"/>
          <w:szCs w:val="24"/>
        </w:rPr>
        <w:t>Taqman</w:t>
      </w:r>
      <w:proofErr w:type="spellEnd"/>
      <w:r w:rsidR="001C5F8F">
        <w:rPr>
          <w:rFonts w:ascii="Times New Roman" w:hAnsi="Times New Roman" w:cs="Times New Roman"/>
          <w:sz w:val="24"/>
          <w:szCs w:val="24"/>
        </w:rPr>
        <w:t xml:space="preserve"> 48 </w:t>
      </w:r>
      <w:proofErr w:type="spellStart"/>
      <w:r w:rsidR="001C5F8F">
        <w:rPr>
          <w:rFonts w:ascii="Times New Roman" w:hAnsi="Times New Roman" w:cs="Times New Roman"/>
          <w:sz w:val="24"/>
          <w:szCs w:val="24"/>
        </w:rPr>
        <w:t>Analyzer</w:t>
      </w:r>
      <w:proofErr w:type="spellEnd"/>
      <w:r w:rsidR="001C5F8F">
        <w:rPr>
          <w:rFonts w:ascii="Times New Roman" w:hAnsi="Times New Roman" w:cs="Times New Roman"/>
          <w:sz w:val="24"/>
          <w:szCs w:val="24"/>
        </w:rPr>
        <w:t>.</w:t>
      </w:r>
    </w:p>
    <w:p w:rsidR="001C5F8F" w:rsidRPr="001C5F8F" w:rsidRDefault="001C5F8F" w:rsidP="001C5F8F">
      <w:pPr>
        <w:tabs>
          <w:tab w:val="left" w:pos="0"/>
        </w:tabs>
        <w:spacing w:line="360" w:lineRule="auto"/>
        <w:ind w:left="720" w:hanging="720"/>
        <w:jc w:val="both"/>
        <w:rPr>
          <w:rFonts w:ascii="Times New Roman" w:hAnsi="Times New Roman" w:cs="Times New Roman"/>
          <w:sz w:val="24"/>
          <w:szCs w:val="24"/>
        </w:rPr>
      </w:pPr>
    </w:p>
    <w:p w:rsidR="00317B96" w:rsidRPr="001C5F8F" w:rsidRDefault="001C5F8F" w:rsidP="001C5F8F">
      <w:pPr>
        <w:pStyle w:val="ListParagraph"/>
        <w:numPr>
          <w:ilvl w:val="0"/>
          <w:numId w:val="1"/>
        </w:numPr>
        <w:tabs>
          <w:tab w:val="left" w:pos="0"/>
          <w:tab w:val="left" w:pos="426"/>
        </w:tabs>
        <w:spacing w:line="360" w:lineRule="auto"/>
        <w:ind w:left="284" w:hanging="284"/>
        <w:jc w:val="both"/>
        <w:rPr>
          <w:rFonts w:ascii="Times New Roman" w:hAnsi="Times New Roman" w:cs="Times New Roman"/>
          <w:b/>
          <w:bCs/>
          <w:sz w:val="24"/>
          <w:szCs w:val="24"/>
        </w:rPr>
      </w:pPr>
      <w:r w:rsidRPr="001C5F8F">
        <w:rPr>
          <w:rFonts w:ascii="Times New Roman" w:hAnsi="Times New Roman" w:cs="Times New Roman"/>
          <w:b/>
          <w:bCs/>
          <w:sz w:val="24"/>
          <w:szCs w:val="24"/>
        </w:rPr>
        <w:t>Results</w:t>
      </w:r>
    </w:p>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automatically determines the HIV-1 RNA concentration for the specimens and controls.  The HIV-1 RNA concentration is expressed in copies/</w:t>
      </w:r>
      <w:proofErr w:type="spellStart"/>
      <w:r w:rsidRPr="00317B96">
        <w:rPr>
          <w:rFonts w:ascii="Times New Roman" w:hAnsi="Times New Roman" w:cs="Times New Roman"/>
          <w:sz w:val="24"/>
          <w:szCs w:val="24"/>
        </w:rPr>
        <w:t>mL.</w:t>
      </w:r>
      <w:proofErr w:type="spellEnd"/>
      <w:r w:rsidRPr="00317B96">
        <w:rPr>
          <w:rFonts w:ascii="Times New Roman" w:hAnsi="Times New Roman" w:cs="Times New Roman"/>
          <w:sz w:val="24"/>
          <w:szCs w:val="24"/>
        </w:rPr>
        <w:t xml:space="preserve">  The conversion factor between HIV-1 RNA copies/mL and HIV-1 RNA IU/mL is 0.6 copies/IU, using the WHO 1</w:t>
      </w:r>
      <w:r w:rsidRPr="00317B96">
        <w:rPr>
          <w:rFonts w:ascii="Times New Roman" w:hAnsi="Times New Roman" w:cs="Times New Roman"/>
          <w:sz w:val="24"/>
          <w:szCs w:val="24"/>
          <w:vertAlign w:val="superscript"/>
        </w:rPr>
        <w:t>st</w:t>
      </w:r>
      <w:r w:rsidRPr="00317B96">
        <w:rPr>
          <w:rFonts w:ascii="Times New Roman" w:hAnsi="Times New Roman" w:cs="Times New Roman"/>
          <w:sz w:val="24"/>
          <w:szCs w:val="24"/>
        </w:rPr>
        <w:t xml:space="preserve"> International Standard for HIV-1 RNA for Nucleic Acid Technology (NAT)</w:t>
      </w:r>
      <w:r w:rsidR="001C5F8F">
        <w:rPr>
          <w:rFonts w:ascii="Times New Roman" w:hAnsi="Times New Roman" w:cs="Times New Roman"/>
          <w:sz w:val="24"/>
          <w:szCs w:val="24"/>
        </w:rPr>
        <w:t xml:space="preserve"> Assays Testing (NIBSC 97/746).</w:t>
      </w:r>
    </w:p>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 </w:t>
      </w:r>
      <w:r w:rsidRPr="00317B96">
        <w:rPr>
          <w:rFonts w:ascii="Times New Roman" w:hAnsi="Times New Roman" w:cs="Times New Roman"/>
          <w:bCs/>
          <w:sz w:val="24"/>
          <w:szCs w:val="24"/>
        </w:rPr>
        <w:t>AMPLILINK Software</w:t>
      </w:r>
    </w:p>
    <w:p w:rsidR="00317B96" w:rsidRPr="00317B96" w:rsidRDefault="00317B96" w:rsidP="00317B96">
      <w:pPr>
        <w:pStyle w:val="ListParagraph"/>
        <w:numPr>
          <w:ilvl w:val="0"/>
          <w:numId w:val="26"/>
        </w:numPr>
        <w:tabs>
          <w:tab w:val="left" w:pos="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Determines the Cycle Threshold value (Ct) for the HIV-1 RNA and the HIV QS RNA</w:t>
      </w:r>
    </w:p>
    <w:p w:rsidR="00317B96" w:rsidRPr="00317B96" w:rsidRDefault="00317B96" w:rsidP="00317B96">
      <w:pPr>
        <w:pStyle w:val="ListParagraph"/>
        <w:numPr>
          <w:ilvl w:val="0"/>
          <w:numId w:val="26"/>
        </w:numPr>
        <w:tabs>
          <w:tab w:val="left" w:pos="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Determines the HIV-1 RNA concentration based upon the Ct values for the HIV-1 RNA and the HIV-IQS RNA and the lot-specific calibration coefficients provided on the cassette barcodes.</w:t>
      </w:r>
    </w:p>
    <w:p w:rsidR="00317B96" w:rsidRPr="001C5F8F" w:rsidRDefault="00317B96" w:rsidP="00317B96">
      <w:pPr>
        <w:pStyle w:val="ListParagraph"/>
        <w:numPr>
          <w:ilvl w:val="0"/>
          <w:numId w:val="26"/>
        </w:numPr>
        <w:tabs>
          <w:tab w:val="left" w:pos="0"/>
        </w:tabs>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Determines that the calculated CP/mL for HIV-1 L(+)C, v2.0 and HIV-1 H(+)C, v2.0 fall within he fixed ranges</w:t>
      </w:r>
    </w:p>
    <w:p w:rsidR="00317B96" w:rsidRPr="00317B96" w:rsidRDefault="00317B96" w:rsidP="00317B96">
      <w:pPr>
        <w:spacing w:line="360" w:lineRule="auto"/>
        <w:jc w:val="both"/>
        <w:rPr>
          <w:rFonts w:ascii="Times New Roman" w:hAnsi="Times New Roman" w:cs="Times New Roman"/>
          <w:bCs/>
          <w:sz w:val="24"/>
          <w:szCs w:val="24"/>
        </w:rPr>
      </w:pPr>
      <w:r w:rsidRPr="00317B96">
        <w:rPr>
          <w:rFonts w:ascii="Times New Roman" w:hAnsi="Times New Roman" w:cs="Times New Roman"/>
          <w:bCs/>
          <w:sz w:val="24"/>
          <w:szCs w:val="24"/>
        </w:rPr>
        <w:t xml:space="preserve"> Batch Validation – AMPLILINK Version 3.3 Series</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Check AMPLILINK software results window or printout for flags and comments to ensure that the batch is valid.  For control orders, a check is made to determine the CP/mL value for the control is within its specified range.  If the CP/mL value for the control lies outside of its range, a FLAG is generated to show the control has fa</w:t>
      </w:r>
      <w:r w:rsidR="001C5F8F">
        <w:rPr>
          <w:rFonts w:ascii="Times New Roman" w:hAnsi="Times New Roman" w:cs="Times New Roman"/>
          <w:sz w:val="24"/>
          <w:szCs w:val="24"/>
        </w:rPr>
        <w:t>iled.</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The batch is valid if no flags appear for any of the controls [HIV-1 L (+) C, v2.0 and CTM (-) C].</w:t>
      </w:r>
    </w:p>
    <w:p w:rsidR="00317B96" w:rsidRPr="00C65AF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The batch is not valid if any of the following flags</w:t>
      </w:r>
      <w:r w:rsidR="00C65AF6">
        <w:rPr>
          <w:rFonts w:ascii="Times New Roman" w:hAnsi="Times New Roman" w:cs="Times New Roman"/>
          <w:sz w:val="24"/>
          <w:szCs w:val="24"/>
        </w:rPr>
        <w:t xml:space="preserve"> appear for the HIV-1 Controls:</w:t>
      </w:r>
    </w:p>
    <w:p w:rsidR="00317B96" w:rsidRPr="00317B96" w:rsidRDefault="00317B96"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Negative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087"/>
        <w:gridCol w:w="5393"/>
      </w:tblGrid>
      <w:tr w:rsidR="00317B96" w:rsidRPr="00317B96" w:rsidTr="00C65AF6">
        <w:tc>
          <w:tcPr>
            <w:tcW w:w="1998"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Flag</w:t>
            </w:r>
          </w:p>
        </w:tc>
        <w:tc>
          <w:tcPr>
            <w:tcW w:w="1087"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Result</w:t>
            </w:r>
          </w:p>
        </w:tc>
        <w:tc>
          <w:tcPr>
            <w:tcW w:w="5393"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Interpretation</w:t>
            </w:r>
          </w:p>
        </w:tc>
      </w:tr>
      <w:tr w:rsidR="00317B96" w:rsidRPr="00317B96" w:rsidTr="00C65AF6">
        <w:trPr>
          <w:trHeight w:val="752"/>
        </w:trPr>
        <w:tc>
          <w:tcPr>
            <w:tcW w:w="1998"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NC_INVALID</w:t>
            </w:r>
          </w:p>
        </w:tc>
        <w:tc>
          <w:tcPr>
            <w:tcW w:w="1087"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Invalid</w:t>
            </w:r>
          </w:p>
        </w:tc>
        <w:tc>
          <w:tcPr>
            <w:tcW w:w="5393"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An invalid result or a “valid” result that was not negative for HBV target</w:t>
            </w:r>
          </w:p>
        </w:tc>
      </w:tr>
    </w:tbl>
    <w:p w:rsidR="00C65AF6" w:rsidRDefault="00C65AF6" w:rsidP="00317B96">
      <w:pPr>
        <w:spacing w:line="360" w:lineRule="auto"/>
        <w:jc w:val="both"/>
        <w:rPr>
          <w:rFonts w:ascii="Times New Roman" w:hAnsi="Times New Roman" w:cs="Times New Roman"/>
          <w:b/>
          <w:sz w:val="24"/>
          <w:szCs w:val="24"/>
        </w:rPr>
      </w:pPr>
    </w:p>
    <w:p w:rsidR="00317B96" w:rsidRPr="00317B96" w:rsidRDefault="00317B96"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lastRenderedPageBreak/>
        <w:t>HIV-1 Low Positive Control, v2.0: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070"/>
        <w:gridCol w:w="4410"/>
      </w:tblGrid>
      <w:tr w:rsidR="00317B96" w:rsidRPr="00317B96" w:rsidTr="00D37DB5">
        <w:tc>
          <w:tcPr>
            <w:tcW w:w="1998"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Flag</w:t>
            </w:r>
          </w:p>
        </w:tc>
        <w:tc>
          <w:tcPr>
            <w:tcW w:w="2070"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Result</w:t>
            </w:r>
          </w:p>
        </w:tc>
        <w:tc>
          <w:tcPr>
            <w:tcW w:w="4410"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Interpretation</w:t>
            </w:r>
          </w:p>
        </w:tc>
      </w:tr>
      <w:tr w:rsidR="00317B96" w:rsidRPr="00317B96" w:rsidTr="00D37DB5">
        <w:tc>
          <w:tcPr>
            <w:tcW w:w="1998"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LPCINVALID</w:t>
            </w:r>
          </w:p>
        </w:tc>
        <w:tc>
          <w:tcPr>
            <w:tcW w:w="2070"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Invalid</w:t>
            </w:r>
          </w:p>
        </w:tc>
        <w:tc>
          <w:tcPr>
            <w:tcW w:w="4410"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An invalid result or a control out of range</w:t>
            </w:r>
          </w:p>
        </w:tc>
      </w:tr>
    </w:tbl>
    <w:p w:rsidR="00317B96" w:rsidRPr="00317B96" w:rsidRDefault="00317B96" w:rsidP="00317B96">
      <w:pPr>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HIV-1 High Positive Control, v2.0: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070"/>
        <w:gridCol w:w="4590"/>
      </w:tblGrid>
      <w:tr w:rsidR="00317B96" w:rsidRPr="00317B96" w:rsidTr="00D37DB5">
        <w:tc>
          <w:tcPr>
            <w:tcW w:w="1998"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Flag</w:t>
            </w:r>
          </w:p>
        </w:tc>
        <w:tc>
          <w:tcPr>
            <w:tcW w:w="2070"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Result</w:t>
            </w:r>
          </w:p>
        </w:tc>
        <w:tc>
          <w:tcPr>
            <w:tcW w:w="4590"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Interpretation</w:t>
            </w:r>
          </w:p>
        </w:tc>
      </w:tr>
      <w:tr w:rsidR="00317B96" w:rsidRPr="00317B96" w:rsidTr="00D37DB5">
        <w:tc>
          <w:tcPr>
            <w:tcW w:w="1998"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HPCINVALID</w:t>
            </w:r>
          </w:p>
        </w:tc>
        <w:tc>
          <w:tcPr>
            <w:tcW w:w="2070"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Invalid</w:t>
            </w:r>
          </w:p>
        </w:tc>
        <w:tc>
          <w:tcPr>
            <w:tcW w:w="4590"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An invalid result or a control out of range</w:t>
            </w:r>
          </w:p>
        </w:tc>
      </w:tr>
    </w:tbl>
    <w:p w:rsidR="00317B96" w:rsidRPr="00317B96" w:rsidRDefault="00317B96" w:rsidP="00317B96">
      <w:pPr>
        <w:spacing w:line="360" w:lineRule="auto"/>
        <w:jc w:val="both"/>
        <w:rPr>
          <w:rFonts w:ascii="Times New Roman" w:hAnsi="Times New Roman" w:cs="Times New Roman"/>
          <w:b/>
          <w:sz w:val="24"/>
          <w:szCs w:val="24"/>
        </w:rPr>
      </w:pP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If the batch is invalid, repeat the entire batch including specimen and control preparatio</w:t>
      </w:r>
      <w:r w:rsidR="00C65AF6">
        <w:rPr>
          <w:rFonts w:ascii="Times New Roman" w:hAnsi="Times New Roman" w:cs="Times New Roman"/>
          <w:sz w:val="24"/>
          <w:szCs w:val="24"/>
        </w:rPr>
        <w:t>n, amplification and detection.</w:t>
      </w:r>
    </w:p>
    <w:p w:rsidR="00317B96" w:rsidRPr="00317B96" w:rsidRDefault="00317B96" w:rsidP="00317B96">
      <w:pPr>
        <w:spacing w:line="360" w:lineRule="auto"/>
        <w:jc w:val="both"/>
        <w:rPr>
          <w:rFonts w:ascii="Times New Roman" w:hAnsi="Times New Roman" w:cs="Times New Roman"/>
          <w:b/>
          <w:bCs/>
          <w:sz w:val="24"/>
          <w:szCs w:val="24"/>
        </w:rPr>
      </w:pPr>
      <w:r w:rsidRPr="00317B96">
        <w:rPr>
          <w:rFonts w:ascii="Times New Roman" w:hAnsi="Times New Roman" w:cs="Times New Roman"/>
          <w:b/>
          <w:bCs/>
          <w:sz w:val="24"/>
          <w:szCs w:val="24"/>
        </w:rPr>
        <w:t>Interpretation of Results</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For a valid batch, check each individual specimen for flags or comments on the results printout.  Interpret the results as follows:</w:t>
      </w:r>
    </w:p>
    <w:p w:rsidR="00317B96" w:rsidRPr="00317B96" w:rsidRDefault="00317B96" w:rsidP="00317B96">
      <w:pPr>
        <w:numPr>
          <w:ilvl w:val="0"/>
          <w:numId w:val="28"/>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A valid batch may include both valid and invalid specimen results depending on whether flags and/or comments are obtained for the individual specimens.</w:t>
      </w:r>
    </w:p>
    <w:p w:rsidR="00C65AF6" w:rsidRDefault="00C65AF6" w:rsidP="00317B96">
      <w:pPr>
        <w:pStyle w:val="ListParagraph"/>
        <w:spacing w:after="0" w:line="360" w:lineRule="auto"/>
        <w:ind w:left="0"/>
        <w:jc w:val="both"/>
        <w:rPr>
          <w:rFonts w:ascii="Times New Roman" w:hAnsi="Times New Roman" w:cs="Times New Roman"/>
          <w:b/>
          <w:bCs/>
          <w:sz w:val="24"/>
          <w:szCs w:val="24"/>
        </w:rPr>
      </w:pPr>
    </w:p>
    <w:p w:rsidR="00317B96" w:rsidRPr="00317B96" w:rsidRDefault="00317B96" w:rsidP="00317B96">
      <w:pPr>
        <w:pStyle w:val="ListParagraph"/>
        <w:spacing w:after="0" w:line="360" w:lineRule="auto"/>
        <w:ind w:left="0"/>
        <w:jc w:val="both"/>
        <w:rPr>
          <w:rFonts w:ascii="Times New Roman" w:hAnsi="Times New Roman" w:cs="Times New Roman"/>
          <w:b/>
          <w:bCs/>
          <w:sz w:val="24"/>
          <w:szCs w:val="24"/>
        </w:rPr>
      </w:pPr>
      <w:r w:rsidRPr="00317B96">
        <w:rPr>
          <w:rFonts w:ascii="Times New Roman" w:hAnsi="Times New Roman" w:cs="Times New Roman"/>
          <w:b/>
          <w:bCs/>
          <w:sz w:val="24"/>
          <w:szCs w:val="24"/>
        </w:rPr>
        <w:t>Specimen results are interpreted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6800"/>
      </w:tblGrid>
      <w:tr w:rsidR="00317B96" w:rsidRPr="00317B96" w:rsidTr="00D37DB5">
        <w:tc>
          <w:tcPr>
            <w:tcW w:w="2448"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proofErr w:type="spellStart"/>
            <w:r w:rsidRPr="00317B96">
              <w:rPr>
                <w:rFonts w:ascii="Times New Roman" w:hAnsi="Times New Roman" w:cs="Times New Roman"/>
                <w:b/>
                <w:sz w:val="24"/>
                <w:szCs w:val="24"/>
              </w:rPr>
              <w:t>Titer</w:t>
            </w:r>
            <w:proofErr w:type="spellEnd"/>
            <w:r w:rsidRPr="00317B96">
              <w:rPr>
                <w:rFonts w:ascii="Times New Roman" w:hAnsi="Times New Roman" w:cs="Times New Roman"/>
                <w:b/>
                <w:sz w:val="24"/>
                <w:szCs w:val="24"/>
              </w:rPr>
              <w:t xml:space="preserve"> Result</w:t>
            </w:r>
          </w:p>
        </w:tc>
        <w:tc>
          <w:tcPr>
            <w:tcW w:w="6840" w:type="dxa"/>
          </w:tcPr>
          <w:p w:rsidR="00317B96" w:rsidRPr="00317B96" w:rsidRDefault="00317B96" w:rsidP="00317B96">
            <w:pPr>
              <w:tabs>
                <w:tab w:val="left" w:pos="0"/>
              </w:tabs>
              <w:spacing w:line="360" w:lineRule="auto"/>
              <w:jc w:val="both"/>
              <w:rPr>
                <w:rFonts w:ascii="Times New Roman" w:hAnsi="Times New Roman" w:cs="Times New Roman"/>
                <w:b/>
                <w:sz w:val="24"/>
                <w:szCs w:val="24"/>
              </w:rPr>
            </w:pPr>
            <w:r w:rsidRPr="00317B96">
              <w:rPr>
                <w:rFonts w:ascii="Times New Roman" w:hAnsi="Times New Roman" w:cs="Times New Roman"/>
                <w:b/>
                <w:sz w:val="24"/>
                <w:szCs w:val="24"/>
              </w:rPr>
              <w:t>Interpretation</w:t>
            </w:r>
          </w:p>
        </w:tc>
      </w:tr>
      <w:tr w:rsidR="00317B96" w:rsidRPr="00317B96" w:rsidTr="00D37DB5">
        <w:tc>
          <w:tcPr>
            <w:tcW w:w="2448"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Target Not Detected</w:t>
            </w:r>
          </w:p>
        </w:tc>
        <w:tc>
          <w:tcPr>
            <w:tcW w:w="6840"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Ct value for HIV-1 above the limit for the assay or no Ct value for HIV-1 obtained. Report results as “HIV-1 RNA not detected”.</w:t>
            </w:r>
          </w:p>
        </w:tc>
      </w:tr>
      <w:tr w:rsidR="00317B96" w:rsidRPr="00317B96" w:rsidTr="00D37DB5">
        <w:tc>
          <w:tcPr>
            <w:tcW w:w="2448" w:type="dxa"/>
          </w:tcPr>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&lt;2.00E+01 </w:t>
            </w:r>
            <w:proofErr w:type="spellStart"/>
            <w:r w:rsidRPr="00317B96">
              <w:rPr>
                <w:rFonts w:ascii="Times New Roman" w:hAnsi="Times New Roman" w:cs="Times New Roman"/>
                <w:sz w:val="24"/>
                <w:szCs w:val="24"/>
              </w:rPr>
              <w:t>cp</w:t>
            </w:r>
            <w:proofErr w:type="spellEnd"/>
            <w:r w:rsidRPr="00317B96">
              <w:rPr>
                <w:rFonts w:ascii="Times New Roman" w:hAnsi="Times New Roman" w:cs="Times New Roman"/>
                <w:sz w:val="24"/>
                <w:szCs w:val="24"/>
              </w:rPr>
              <w:t>/mL</w:t>
            </w:r>
          </w:p>
        </w:tc>
        <w:tc>
          <w:tcPr>
            <w:tcW w:w="6840"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Calculated CP/mL </w:t>
            </w:r>
            <w:proofErr w:type="gramStart"/>
            <w:r w:rsidRPr="00317B96">
              <w:rPr>
                <w:rFonts w:ascii="Times New Roman" w:hAnsi="Times New Roman" w:cs="Times New Roman"/>
                <w:sz w:val="24"/>
                <w:szCs w:val="24"/>
              </w:rPr>
              <w:t>are</w:t>
            </w:r>
            <w:proofErr w:type="gramEnd"/>
            <w:r w:rsidRPr="00317B96">
              <w:rPr>
                <w:rFonts w:ascii="Times New Roman" w:hAnsi="Times New Roman" w:cs="Times New Roman"/>
                <w:sz w:val="24"/>
                <w:szCs w:val="24"/>
              </w:rPr>
              <w:t xml:space="preserve"> below the Limit of Detection of the assay.  Report results as “HIV-1 RNA detected, less than 20 HIV-1 RNA </w:t>
            </w:r>
            <w:proofErr w:type="spellStart"/>
            <w:r w:rsidRPr="00317B96">
              <w:rPr>
                <w:rFonts w:ascii="Times New Roman" w:hAnsi="Times New Roman" w:cs="Times New Roman"/>
                <w:sz w:val="24"/>
                <w:szCs w:val="24"/>
              </w:rPr>
              <w:t>cp</w:t>
            </w:r>
            <w:proofErr w:type="spellEnd"/>
            <w:r w:rsidRPr="00317B96">
              <w:rPr>
                <w:rFonts w:ascii="Times New Roman" w:hAnsi="Times New Roman" w:cs="Times New Roman"/>
                <w:sz w:val="24"/>
                <w:szCs w:val="24"/>
              </w:rPr>
              <w:t>/mL’’.</w:t>
            </w:r>
          </w:p>
        </w:tc>
      </w:tr>
      <w:tr w:rsidR="00317B96" w:rsidRPr="00317B96" w:rsidTr="00D37DB5">
        <w:tc>
          <w:tcPr>
            <w:tcW w:w="2448" w:type="dxa"/>
          </w:tcPr>
          <w:p w:rsidR="00317B96" w:rsidRPr="00317B96" w:rsidRDefault="00317B96" w:rsidP="00317B96">
            <w:pPr>
              <w:spacing w:line="360" w:lineRule="auto"/>
              <w:jc w:val="both"/>
              <w:rPr>
                <w:rFonts w:ascii="Times New Roman" w:hAnsi="Times New Roman" w:cs="Times New Roman"/>
                <w:sz w:val="24"/>
                <w:szCs w:val="24"/>
                <w:lang w:val="pt-BR"/>
              </w:rPr>
            </w:pPr>
            <w:r w:rsidRPr="00317B96">
              <w:rPr>
                <w:rFonts w:ascii="Times New Roman" w:hAnsi="Times New Roman" w:cs="Times New Roman"/>
                <w:sz w:val="24"/>
                <w:szCs w:val="24"/>
                <w:lang w:val="pt-BR"/>
              </w:rPr>
              <w:t>≥2.00E+01 cp/mL</w:t>
            </w:r>
          </w:p>
          <w:p w:rsidR="00317B96" w:rsidRPr="00317B96" w:rsidRDefault="00317B96" w:rsidP="00317B96">
            <w:pPr>
              <w:spacing w:line="360" w:lineRule="auto"/>
              <w:jc w:val="both"/>
              <w:rPr>
                <w:rFonts w:ascii="Times New Roman" w:hAnsi="Times New Roman" w:cs="Times New Roman"/>
                <w:sz w:val="24"/>
                <w:szCs w:val="24"/>
                <w:lang w:val="pt-BR"/>
              </w:rPr>
            </w:pPr>
            <w:r w:rsidRPr="00317B96">
              <w:rPr>
                <w:rFonts w:ascii="Times New Roman" w:hAnsi="Times New Roman" w:cs="Times New Roman"/>
                <w:sz w:val="24"/>
                <w:szCs w:val="24"/>
                <w:lang w:val="pt-BR"/>
              </w:rPr>
              <w:t>and≤1.00E+07 cp/mL</w:t>
            </w:r>
          </w:p>
        </w:tc>
        <w:tc>
          <w:tcPr>
            <w:tcW w:w="6840"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Calculated results greater than or equal to 20 CP/mL and less than or equal to 1.00E+07CP/mL are within the Linear Range of the assay.</w:t>
            </w:r>
          </w:p>
        </w:tc>
      </w:tr>
      <w:tr w:rsidR="00317B96" w:rsidRPr="00317B96" w:rsidTr="00D37DB5">
        <w:tc>
          <w:tcPr>
            <w:tcW w:w="2448" w:type="dxa"/>
          </w:tcPr>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&gt;1.00E+07 </w:t>
            </w:r>
            <w:proofErr w:type="spellStart"/>
            <w:r w:rsidRPr="00317B96">
              <w:rPr>
                <w:rFonts w:ascii="Times New Roman" w:hAnsi="Times New Roman" w:cs="Times New Roman"/>
                <w:sz w:val="24"/>
                <w:szCs w:val="24"/>
              </w:rPr>
              <w:t>cp</w:t>
            </w:r>
            <w:proofErr w:type="spellEnd"/>
            <w:r w:rsidRPr="00317B96">
              <w:rPr>
                <w:rFonts w:ascii="Times New Roman" w:hAnsi="Times New Roman" w:cs="Times New Roman"/>
                <w:sz w:val="24"/>
                <w:szCs w:val="24"/>
              </w:rPr>
              <w:t>/mL</w:t>
            </w:r>
          </w:p>
        </w:tc>
        <w:tc>
          <w:tcPr>
            <w:tcW w:w="6840" w:type="dxa"/>
          </w:tcPr>
          <w:p w:rsidR="00317B96" w:rsidRPr="00317B96" w:rsidRDefault="00317B96" w:rsidP="00317B96">
            <w:pPr>
              <w:tabs>
                <w:tab w:val="left" w:pos="0"/>
              </w:tabs>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Calculated CP/mL </w:t>
            </w:r>
            <w:proofErr w:type="gramStart"/>
            <w:r w:rsidRPr="00317B96">
              <w:rPr>
                <w:rFonts w:ascii="Times New Roman" w:hAnsi="Times New Roman" w:cs="Times New Roman"/>
                <w:sz w:val="24"/>
                <w:szCs w:val="24"/>
              </w:rPr>
              <w:t>are</w:t>
            </w:r>
            <w:proofErr w:type="gramEnd"/>
            <w:r w:rsidRPr="00317B96">
              <w:rPr>
                <w:rFonts w:ascii="Times New Roman" w:hAnsi="Times New Roman" w:cs="Times New Roman"/>
                <w:sz w:val="24"/>
                <w:szCs w:val="24"/>
              </w:rPr>
              <w:t xml:space="preserve"> above the range of the assay. Report results as “greater than 1.00E+</w:t>
            </w:r>
            <w:proofErr w:type="gramStart"/>
            <w:r w:rsidRPr="00317B96">
              <w:rPr>
                <w:rFonts w:ascii="Times New Roman" w:hAnsi="Times New Roman" w:cs="Times New Roman"/>
                <w:sz w:val="24"/>
                <w:szCs w:val="24"/>
              </w:rPr>
              <w:t xml:space="preserve">07 HIV-1 RNA </w:t>
            </w:r>
            <w:proofErr w:type="spellStart"/>
            <w:r w:rsidRPr="00317B96">
              <w:rPr>
                <w:rFonts w:ascii="Times New Roman" w:hAnsi="Times New Roman" w:cs="Times New Roman"/>
                <w:sz w:val="24"/>
                <w:szCs w:val="24"/>
              </w:rPr>
              <w:t>cp</w:t>
            </w:r>
            <w:proofErr w:type="spellEnd"/>
            <w:r w:rsidRPr="00317B96">
              <w:rPr>
                <w:rFonts w:ascii="Times New Roman" w:hAnsi="Times New Roman" w:cs="Times New Roman"/>
                <w:sz w:val="24"/>
                <w:szCs w:val="24"/>
              </w:rPr>
              <w:t>/mL</w:t>
            </w:r>
            <w:proofErr w:type="gramEnd"/>
            <w:r w:rsidRPr="00317B96">
              <w:rPr>
                <w:rFonts w:ascii="Times New Roman" w:hAnsi="Times New Roman" w:cs="Times New Roman"/>
                <w:sz w:val="24"/>
                <w:szCs w:val="24"/>
              </w:rPr>
              <w:t xml:space="preserve">”. If quantitative </w:t>
            </w:r>
            <w:r w:rsidRPr="00317B96">
              <w:rPr>
                <w:rFonts w:ascii="Times New Roman" w:hAnsi="Times New Roman" w:cs="Times New Roman"/>
                <w:sz w:val="24"/>
                <w:szCs w:val="24"/>
              </w:rPr>
              <w:lastRenderedPageBreak/>
              <w:t>results are desired, the original specimen should be diluted 1:100 with HIV-1-negative human EDTA plasma and the test repeated. Multiply the reported result by the dilution factor.</w:t>
            </w:r>
          </w:p>
        </w:tc>
      </w:tr>
    </w:tbl>
    <w:p w:rsidR="00317B96" w:rsidRPr="00317B96" w:rsidRDefault="00317B96" w:rsidP="00317B96">
      <w:pPr>
        <w:pStyle w:val="ListParagraph"/>
        <w:spacing w:after="0" w:line="360" w:lineRule="auto"/>
        <w:ind w:left="0"/>
        <w:jc w:val="both"/>
        <w:rPr>
          <w:rFonts w:ascii="Times New Roman" w:hAnsi="Times New Roman" w:cs="Times New Roman"/>
          <w:b/>
          <w:sz w:val="24"/>
          <w:szCs w:val="24"/>
        </w:rPr>
      </w:pPr>
    </w:p>
    <w:p w:rsidR="00317B96" w:rsidRPr="00C65AF6" w:rsidRDefault="00317B96" w:rsidP="00C65AF6">
      <w:pPr>
        <w:pStyle w:val="ListParagraph"/>
        <w:numPr>
          <w:ilvl w:val="0"/>
          <w:numId w:val="33"/>
        </w:numPr>
        <w:tabs>
          <w:tab w:val="left" w:pos="0"/>
        </w:tabs>
        <w:spacing w:line="360" w:lineRule="auto"/>
        <w:jc w:val="both"/>
        <w:rPr>
          <w:rFonts w:ascii="Times New Roman" w:hAnsi="Times New Roman" w:cs="Times New Roman"/>
          <w:sz w:val="24"/>
          <w:szCs w:val="24"/>
        </w:rPr>
      </w:pPr>
      <w:r w:rsidRPr="00C65AF6">
        <w:rPr>
          <w:rFonts w:ascii="Times New Roman" w:hAnsi="Times New Roman" w:cs="Times New Roman"/>
          <w:bCs/>
          <w:sz w:val="24"/>
          <w:szCs w:val="24"/>
        </w:rPr>
        <w:t>Note:</w:t>
      </w:r>
      <w:r w:rsidRPr="00C65AF6">
        <w:rPr>
          <w:rFonts w:ascii="Times New Roman" w:hAnsi="Times New Roman" w:cs="Times New Roman"/>
          <w:sz w:val="24"/>
          <w:szCs w:val="24"/>
        </w:rPr>
        <w:tab/>
        <w:t xml:space="preserve">The analytical measurement range of </w:t>
      </w:r>
      <w:proofErr w:type="spellStart"/>
      <w:r w:rsidRPr="00C65AF6">
        <w:rPr>
          <w:rFonts w:ascii="Times New Roman" w:hAnsi="Times New Roman" w:cs="Times New Roman"/>
          <w:sz w:val="24"/>
          <w:szCs w:val="24"/>
        </w:rPr>
        <w:t>analyte</w:t>
      </w:r>
      <w:proofErr w:type="spellEnd"/>
      <w:r w:rsidRPr="00C65AF6">
        <w:rPr>
          <w:rFonts w:ascii="Times New Roman" w:hAnsi="Times New Roman" w:cs="Times New Roman"/>
          <w:sz w:val="24"/>
          <w:szCs w:val="24"/>
        </w:rPr>
        <w:t xml:space="preserve"> values</w:t>
      </w:r>
      <w:r w:rsidR="00C65AF6" w:rsidRPr="00C65AF6">
        <w:rPr>
          <w:rFonts w:ascii="Times New Roman" w:hAnsi="Times New Roman" w:cs="Times New Roman"/>
          <w:sz w:val="24"/>
          <w:szCs w:val="24"/>
        </w:rPr>
        <w:t xml:space="preserve"> that can be directly measured </w:t>
      </w:r>
      <w:r w:rsidRPr="00C65AF6">
        <w:rPr>
          <w:rFonts w:ascii="Times New Roman" w:hAnsi="Times New Roman" w:cs="Times New Roman"/>
          <w:sz w:val="24"/>
          <w:szCs w:val="24"/>
        </w:rPr>
        <w:t>on a specimen without any dilution u</w:t>
      </w:r>
      <w:r w:rsidR="00C65AF6" w:rsidRPr="00C65AF6">
        <w:rPr>
          <w:rFonts w:ascii="Times New Roman" w:hAnsi="Times New Roman" w:cs="Times New Roman"/>
          <w:sz w:val="24"/>
          <w:szCs w:val="24"/>
        </w:rPr>
        <w:t xml:space="preserve">sing the COBAS </w:t>
      </w:r>
      <w:proofErr w:type="spellStart"/>
      <w:r w:rsidR="00C65AF6" w:rsidRPr="00C65AF6">
        <w:rPr>
          <w:rFonts w:ascii="Times New Roman" w:hAnsi="Times New Roman" w:cs="Times New Roman"/>
          <w:sz w:val="24"/>
          <w:szCs w:val="24"/>
        </w:rPr>
        <w:t>AmpliPrep</w:t>
      </w:r>
      <w:proofErr w:type="spellEnd"/>
      <w:r w:rsidR="00C65AF6" w:rsidRPr="00C65AF6">
        <w:rPr>
          <w:rFonts w:ascii="Times New Roman" w:hAnsi="Times New Roman" w:cs="Times New Roman"/>
          <w:sz w:val="24"/>
          <w:szCs w:val="24"/>
        </w:rPr>
        <w:t xml:space="preserve">/COBAS  </w:t>
      </w:r>
      <w:proofErr w:type="spellStart"/>
      <w:r w:rsidRPr="00C65AF6">
        <w:rPr>
          <w:rFonts w:ascii="Times New Roman" w:hAnsi="Times New Roman" w:cs="Times New Roman"/>
          <w:sz w:val="24"/>
          <w:szCs w:val="24"/>
        </w:rPr>
        <w:t>TaqMan</w:t>
      </w:r>
      <w:proofErr w:type="spellEnd"/>
      <w:r w:rsidRPr="00C65AF6">
        <w:rPr>
          <w:rFonts w:ascii="Times New Roman" w:hAnsi="Times New Roman" w:cs="Times New Roman"/>
          <w:sz w:val="24"/>
          <w:szCs w:val="24"/>
        </w:rPr>
        <w:t xml:space="preserve"> HIV-1 Tes</w:t>
      </w:r>
      <w:r w:rsidR="00C65AF6" w:rsidRPr="00C65AF6">
        <w:rPr>
          <w:rFonts w:ascii="Times New Roman" w:hAnsi="Times New Roman" w:cs="Times New Roman"/>
          <w:sz w:val="24"/>
          <w:szCs w:val="24"/>
        </w:rPr>
        <w:t xml:space="preserve">t, v2.0 is 20 to 1.0E+07 </w:t>
      </w:r>
      <w:proofErr w:type="spellStart"/>
      <w:r w:rsidR="00C65AF6" w:rsidRPr="00C65AF6">
        <w:rPr>
          <w:rFonts w:ascii="Times New Roman" w:hAnsi="Times New Roman" w:cs="Times New Roman"/>
          <w:sz w:val="24"/>
          <w:szCs w:val="24"/>
        </w:rPr>
        <w:t>cp</w:t>
      </w:r>
      <w:proofErr w:type="spellEnd"/>
      <w:r w:rsidR="00C65AF6" w:rsidRPr="00C65AF6">
        <w:rPr>
          <w:rFonts w:ascii="Times New Roman" w:hAnsi="Times New Roman" w:cs="Times New Roman"/>
          <w:sz w:val="24"/>
          <w:szCs w:val="24"/>
        </w:rPr>
        <w:t>/</w:t>
      </w:r>
      <w:proofErr w:type="spellStart"/>
      <w:r w:rsidR="00C65AF6" w:rsidRPr="00C65AF6">
        <w:rPr>
          <w:rFonts w:ascii="Times New Roman" w:hAnsi="Times New Roman" w:cs="Times New Roman"/>
          <w:sz w:val="24"/>
          <w:szCs w:val="24"/>
        </w:rPr>
        <w:t>mL.</w:t>
      </w:r>
      <w:proofErr w:type="spellEnd"/>
    </w:p>
    <w:p w:rsidR="00317B96" w:rsidRPr="00317B96" w:rsidRDefault="00317B96" w:rsidP="00C65AF6">
      <w:pPr>
        <w:pStyle w:val="ListParagraph"/>
        <w:numPr>
          <w:ilvl w:val="0"/>
          <w:numId w:val="33"/>
        </w:numPr>
        <w:spacing w:after="0" w:line="360" w:lineRule="auto"/>
        <w:jc w:val="both"/>
        <w:rPr>
          <w:rFonts w:ascii="Times New Roman" w:hAnsi="Times New Roman" w:cs="Times New Roman"/>
          <w:sz w:val="24"/>
          <w:szCs w:val="24"/>
        </w:rPr>
      </w:pPr>
      <w:r w:rsidRPr="00317B96">
        <w:rPr>
          <w:rFonts w:ascii="Times New Roman" w:hAnsi="Times New Roman" w:cs="Times New Roman"/>
          <w:bCs/>
          <w:sz w:val="24"/>
          <w:szCs w:val="24"/>
        </w:rPr>
        <w:t>Note:</w:t>
      </w:r>
      <w:r w:rsidRPr="00317B96">
        <w:rPr>
          <w:rFonts w:ascii="Times New Roman" w:hAnsi="Times New Roman" w:cs="Times New Roman"/>
          <w:sz w:val="24"/>
          <w:szCs w:val="24"/>
        </w:rPr>
        <w:tab/>
        <w:t xml:space="preserve">Specimens above the range of the assay that produce an Invalid result with a flag “QS_INVALID” should not be reported as &gt;1.00E+07 </w:t>
      </w:r>
      <w:proofErr w:type="spellStart"/>
      <w:r w:rsidRPr="00317B96">
        <w:rPr>
          <w:rFonts w:ascii="Times New Roman" w:hAnsi="Times New Roman" w:cs="Times New Roman"/>
          <w:sz w:val="24"/>
          <w:szCs w:val="24"/>
        </w:rPr>
        <w:t>cp</w:t>
      </w:r>
      <w:proofErr w:type="spellEnd"/>
      <w:r w:rsidRPr="00317B96">
        <w:rPr>
          <w:rFonts w:ascii="Times New Roman" w:hAnsi="Times New Roman" w:cs="Times New Roman"/>
          <w:sz w:val="24"/>
          <w:szCs w:val="24"/>
        </w:rPr>
        <w:t>/</w:t>
      </w:r>
      <w:proofErr w:type="spellStart"/>
      <w:r w:rsidRPr="00317B96">
        <w:rPr>
          <w:rFonts w:ascii="Times New Roman" w:hAnsi="Times New Roman" w:cs="Times New Roman"/>
          <w:sz w:val="24"/>
          <w:szCs w:val="24"/>
        </w:rPr>
        <w:t>mL.</w:t>
      </w:r>
      <w:proofErr w:type="spellEnd"/>
      <w:r w:rsidRPr="00317B96">
        <w:rPr>
          <w:rFonts w:ascii="Times New Roman" w:hAnsi="Times New Roman" w:cs="Times New Roman"/>
          <w:sz w:val="24"/>
          <w:szCs w:val="24"/>
        </w:rPr>
        <w:t xml:space="preserve"> The </w:t>
      </w:r>
      <w:proofErr w:type="gramStart"/>
      <w:r w:rsidRPr="00317B96">
        <w:rPr>
          <w:rFonts w:ascii="Times New Roman" w:hAnsi="Times New Roman" w:cs="Times New Roman"/>
          <w:sz w:val="24"/>
          <w:szCs w:val="24"/>
        </w:rPr>
        <w:t xml:space="preserve">original </w:t>
      </w:r>
      <w:r w:rsidR="00C65AF6">
        <w:rPr>
          <w:rFonts w:ascii="Times New Roman" w:hAnsi="Times New Roman" w:cs="Times New Roman"/>
          <w:sz w:val="24"/>
          <w:szCs w:val="24"/>
        </w:rPr>
        <w:t xml:space="preserve"> </w:t>
      </w:r>
      <w:r w:rsidRPr="00317B96">
        <w:rPr>
          <w:rFonts w:ascii="Times New Roman" w:hAnsi="Times New Roman" w:cs="Times New Roman"/>
          <w:sz w:val="24"/>
          <w:szCs w:val="24"/>
        </w:rPr>
        <w:t>specimen</w:t>
      </w:r>
      <w:proofErr w:type="gramEnd"/>
      <w:r w:rsidRPr="00317B96">
        <w:rPr>
          <w:rFonts w:ascii="Times New Roman" w:hAnsi="Times New Roman" w:cs="Times New Roman"/>
          <w:sz w:val="24"/>
          <w:szCs w:val="24"/>
        </w:rPr>
        <w:t xml:space="preserve"> should be diluted with HIV-1-negative human EDTA-plasma and the </w:t>
      </w:r>
      <w:r w:rsidR="00C65AF6">
        <w:rPr>
          <w:rFonts w:ascii="Times New Roman" w:hAnsi="Times New Roman" w:cs="Times New Roman"/>
          <w:sz w:val="24"/>
          <w:szCs w:val="24"/>
        </w:rPr>
        <w:t xml:space="preserve"> </w:t>
      </w:r>
      <w:r w:rsidRPr="00317B96">
        <w:rPr>
          <w:rFonts w:ascii="Times New Roman" w:hAnsi="Times New Roman" w:cs="Times New Roman"/>
          <w:sz w:val="24"/>
          <w:szCs w:val="24"/>
        </w:rPr>
        <w:t>test repeated.  Multiply the reported</w:t>
      </w:r>
      <w:r w:rsidR="00C65AF6">
        <w:rPr>
          <w:rFonts w:ascii="Times New Roman" w:hAnsi="Times New Roman" w:cs="Times New Roman"/>
          <w:sz w:val="24"/>
          <w:szCs w:val="24"/>
        </w:rPr>
        <w:t xml:space="preserve"> result by the dilution factor.</w:t>
      </w:r>
    </w:p>
    <w:p w:rsidR="00317B96" w:rsidRPr="00317B96" w:rsidRDefault="00317B96" w:rsidP="00C65AF6">
      <w:pPr>
        <w:pStyle w:val="ListParagraph"/>
        <w:numPr>
          <w:ilvl w:val="0"/>
          <w:numId w:val="33"/>
        </w:numPr>
        <w:spacing w:after="0" w:line="360" w:lineRule="auto"/>
        <w:jc w:val="both"/>
        <w:rPr>
          <w:rFonts w:ascii="Times New Roman" w:hAnsi="Times New Roman" w:cs="Times New Roman"/>
          <w:sz w:val="24"/>
          <w:szCs w:val="24"/>
        </w:rPr>
      </w:pPr>
      <w:r w:rsidRPr="00317B96">
        <w:rPr>
          <w:rFonts w:ascii="Times New Roman" w:hAnsi="Times New Roman" w:cs="Times New Roman"/>
          <w:bCs/>
          <w:sz w:val="24"/>
          <w:szCs w:val="24"/>
        </w:rPr>
        <w:t>Note:</w:t>
      </w:r>
      <w:r w:rsidRPr="00317B96">
        <w:rPr>
          <w:rFonts w:ascii="Times New Roman" w:hAnsi="Times New Roman" w:cs="Times New Roman"/>
          <w:sz w:val="24"/>
          <w:szCs w:val="24"/>
        </w:rPr>
        <w:tab/>
      </w:r>
      <w:proofErr w:type="spellStart"/>
      <w:r w:rsidRPr="00317B96">
        <w:rPr>
          <w:rFonts w:ascii="Times New Roman" w:hAnsi="Times New Roman" w:cs="Times New Roman"/>
          <w:sz w:val="24"/>
          <w:szCs w:val="24"/>
        </w:rPr>
        <w:t>Titer</w:t>
      </w:r>
      <w:proofErr w:type="spellEnd"/>
      <w:r w:rsidRPr="00317B96">
        <w:rPr>
          <w:rFonts w:ascii="Times New Roman" w:hAnsi="Times New Roman" w:cs="Times New Roman"/>
          <w:sz w:val="24"/>
          <w:szCs w:val="24"/>
        </w:rPr>
        <w:t xml:space="preserve"> Result “Failed”. Interpretation: Specimen is</w:t>
      </w:r>
      <w:r w:rsidR="00C65AF6">
        <w:rPr>
          <w:rFonts w:ascii="Times New Roman" w:hAnsi="Times New Roman" w:cs="Times New Roman"/>
          <w:sz w:val="24"/>
          <w:szCs w:val="24"/>
        </w:rPr>
        <w:t xml:space="preserve"> not correctly processed during </w:t>
      </w:r>
      <w:r w:rsidRPr="00317B96">
        <w:rPr>
          <w:rFonts w:ascii="Times New Roman" w:hAnsi="Times New Roman" w:cs="Times New Roman"/>
          <w:sz w:val="24"/>
          <w:szCs w:val="24"/>
        </w:rPr>
        <w:t xml:space="preserve">specimen preparation on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w:t>
      </w:r>
    </w:p>
    <w:p w:rsidR="00317B96" w:rsidRPr="00317B96" w:rsidRDefault="00317B96" w:rsidP="00C65AF6">
      <w:pPr>
        <w:pStyle w:val="ListParagraph"/>
        <w:numPr>
          <w:ilvl w:val="0"/>
          <w:numId w:val="33"/>
        </w:numPr>
        <w:spacing w:after="0" w:line="360" w:lineRule="auto"/>
        <w:jc w:val="both"/>
        <w:rPr>
          <w:rFonts w:ascii="Times New Roman" w:hAnsi="Times New Roman" w:cs="Times New Roman"/>
          <w:sz w:val="24"/>
          <w:szCs w:val="24"/>
        </w:rPr>
      </w:pPr>
      <w:r w:rsidRPr="00317B96">
        <w:rPr>
          <w:rFonts w:ascii="Times New Roman" w:hAnsi="Times New Roman" w:cs="Times New Roman"/>
          <w:bCs/>
          <w:sz w:val="24"/>
          <w:szCs w:val="24"/>
        </w:rPr>
        <w:t>Note:</w:t>
      </w:r>
      <w:r w:rsidRPr="00317B96">
        <w:rPr>
          <w:rFonts w:ascii="Times New Roman" w:hAnsi="Times New Roman" w:cs="Times New Roman"/>
          <w:sz w:val="24"/>
          <w:szCs w:val="24"/>
        </w:rPr>
        <w:tab/>
      </w:r>
      <w:proofErr w:type="spellStart"/>
      <w:r w:rsidRPr="00317B96">
        <w:rPr>
          <w:rFonts w:ascii="Times New Roman" w:hAnsi="Times New Roman" w:cs="Times New Roman"/>
          <w:sz w:val="24"/>
          <w:szCs w:val="24"/>
        </w:rPr>
        <w:t>Titer</w:t>
      </w:r>
      <w:proofErr w:type="spellEnd"/>
      <w:r w:rsidRPr="00317B96">
        <w:rPr>
          <w:rFonts w:ascii="Times New Roman" w:hAnsi="Times New Roman" w:cs="Times New Roman"/>
          <w:sz w:val="24"/>
          <w:szCs w:val="24"/>
        </w:rPr>
        <w:t xml:space="preserve"> Result “Invalid”. Interpretation: An Invalid Result.</w:t>
      </w:r>
    </w:p>
    <w:p w:rsidR="00317B96" w:rsidRPr="00317B96" w:rsidRDefault="00317B96" w:rsidP="00317B96">
      <w:pPr>
        <w:pStyle w:val="ListParagraph"/>
        <w:spacing w:after="0" w:line="360" w:lineRule="auto"/>
        <w:ind w:left="0"/>
        <w:jc w:val="both"/>
        <w:rPr>
          <w:rFonts w:ascii="Times New Roman" w:hAnsi="Times New Roman" w:cs="Times New Roman"/>
          <w:b/>
          <w:sz w:val="24"/>
          <w:szCs w:val="24"/>
        </w:rPr>
      </w:pPr>
    </w:p>
    <w:p w:rsidR="00317B96" w:rsidRPr="00317B96" w:rsidRDefault="00C65AF6" w:rsidP="00C65AF6">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317B96">
        <w:rPr>
          <w:rFonts w:ascii="Times New Roman" w:hAnsi="Times New Roman" w:cs="Times New Roman"/>
          <w:b/>
          <w:bCs/>
          <w:sz w:val="24"/>
          <w:szCs w:val="24"/>
        </w:rPr>
        <w:t>Procedural precautions</w:t>
      </w:r>
    </w:p>
    <w:p w:rsidR="00317B96" w:rsidRPr="00317B96" w:rsidRDefault="00317B96" w:rsidP="00317B96">
      <w:pPr>
        <w:pStyle w:val="ListParagraph"/>
        <w:spacing w:after="0" w:line="360" w:lineRule="auto"/>
        <w:ind w:left="0"/>
        <w:jc w:val="both"/>
        <w:rPr>
          <w:rFonts w:ascii="Times New Roman" w:hAnsi="Times New Roman" w:cs="Times New Roman"/>
          <w:sz w:val="24"/>
          <w:szCs w:val="24"/>
        </w:rPr>
      </w:pPr>
      <w:r w:rsidRPr="00317B96">
        <w:rPr>
          <w:rFonts w:ascii="Times New Roman" w:hAnsi="Times New Roman" w:cs="Times New Roman"/>
          <w:sz w:val="24"/>
          <w:szCs w:val="24"/>
        </w:rPr>
        <w:t>As with any test procedure, good laboratory technique is essential to the proper performance of this assay.</w:t>
      </w:r>
    </w:p>
    <w:p w:rsidR="00317B96" w:rsidRPr="00317B96" w:rsidRDefault="00317B96" w:rsidP="00317B96">
      <w:pPr>
        <w:pStyle w:val="ListParagraph"/>
        <w:spacing w:after="0" w:line="360" w:lineRule="auto"/>
        <w:ind w:left="0"/>
        <w:jc w:val="both"/>
        <w:rPr>
          <w:rFonts w:ascii="Times New Roman" w:hAnsi="Times New Roman" w:cs="Times New Roman"/>
          <w:sz w:val="24"/>
          <w:szCs w:val="24"/>
        </w:rPr>
      </w:pPr>
    </w:p>
    <w:p w:rsidR="00317B96" w:rsidRPr="00317B96" w:rsidRDefault="00317B96" w:rsidP="00317B96">
      <w:pPr>
        <w:pStyle w:val="ListParagraph"/>
        <w:spacing w:after="0" w:line="360" w:lineRule="auto"/>
        <w:ind w:left="0"/>
        <w:jc w:val="both"/>
        <w:rPr>
          <w:rFonts w:ascii="Times New Roman" w:hAnsi="Times New Roman" w:cs="Times New Roman"/>
          <w:b/>
          <w:bCs/>
          <w:sz w:val="24"/>
          <w:szCs w:val="24"/>
        </w:rPr>
      </w:pPr>
    </w:p>
    <w:p w:rsidR="00317B96" w:rsidRPr="00317B96" w:rsidRDefault="00C65AF6" w:rsidP="00C65AF6">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317B96">
        <w:rPr>
          <w:rFonts w:ascii="Times New Roman" w:hAnsi="Times New Roman" w:cs="Times New Roman"/>
          <w:b/>
          <w:bCs/>
          <w:sz w:val="24"/>
          <w:szCs w:val="24"/>
        </w:rPr>
        <w:t>Procedural limitations</w:t>
      </w:r>
    </w:p>
    <w:p w:rsidR="00317B96" w:rsidRPr="00317B96" w:rsidRDefault="00317B96" w:rsidP="00317B96">
      <w:pPr>
        <w:pStyle w:val="ListParagraph"/>
        <w:numPr>
          <w:ilvl w:val="0"/>
          <w:numId w:val="27"/>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This test has been validated for use with only human plasma collected in EDTA anticoagulant. Testing of other specimen types may result in inaccurate results.</w:t>
      </w:r>
    </w:p>
    <w:p w:rsidR="00317B96" w:rsidRPr="00317B96" w:rsidRDefault="00317B96" w:rsidP="00317B96">
      <w:pPr>
        <w:pStyle w:val="ListParagraph"/>
        <w:numPr>
          <w:ilvl w:val="0"/>
          <w:numId w:val="27"/>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Reliable results are dependent on adequate specimen collection, transport, storage and processing procedures.</w:t>
      </w:r>
    </w:p>
    <w:p w:rsidR="00317B96" w:rsidRPr="00317B96" w:rsidRDefault="00317B96" w:rsidP="00317B96">
      <w:pPr>
        <w:pStyle w:val="ListParagraph"/>
        <w:numPr>
          <w:ilvl w:val="0"/>
          <w:numId w:val="27"/>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The presence of </w:t>
      </w:r>
      <w:proofErr w:type="spellStart"/>
      <w:r w:rsidRPr="00317B96">
        <w:rPr>
          <w:rFonts w:ascii="Times New Roman" w:hAnsi="Times New Roman" w:cs="Times New Roman"/>
          <w:sz w:val="24"/>
          <w:szCs w:val="24"/>
        </w:rPr>
        <w:t>AmpErase</w:t>
      </w:r>
      <w:proofErr w:type="spellEnd"/>
      <w:r w:rsidRPr="00317B96">
        <w:rPr>
          <w:rFonts w:ascii="Times New Roman" w:hAnsi="Times New Roman" w:cs="Times New Roman"/>
          <w:sz w:val="24"/>
          <w:szCs w:val="24"/>
        </w:rPr>
        <w:t xml:space="preserve"> enzyme in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HIV-1 Master Mix, v2.0 reduces the risk of </w:t>
      </w:r>
      <w:proofErr w:type="spellStart"/>
      <w:r w:rsidRPr="00317B96">
        <w:rPr>
          <w:rFonts w:ascii="Times New Roman" w:hAnsi="Times New Roman" w:cs="Times New Roman"/>
          <w:sz w:val="24"/>
          <w:szCs w:val="24"/>
        </w:rPr>
        <w:t>amplicon</w:t>
      </w:r>
      <w:proofErr w:type="spellEnd"/>
      <w:r w:rsidRPr="00317B96">
        <w:rPr>
          <w:rFonts w:ascii="Times New Roman" w:hAnsi="Times New Roman" w:cs="Times New Roman"/>
          <w:sz w:val="24"/>
          <w:szCs w:val="24"/>
        </w:rPr>
        <w:t xml:space="preserve"> contamination. However, contamination from HIV-1 positive controls and clinical specimens can be avoided only by good laboratory practices and careful adherence to the procedures specified in this package insert.</w:t>
      </w:r>
    </w:p>
    <w:p w:rsidR="00317B96" w:rsidRPr="00317B96" w:rsidRDefault="00317B96" w:rsidP="00317B96">
      <w:pPr>
        <w:pStyle w:val="ListParagraph"/>
        <w:numPr>
          <w:ilvl w:val="0"/>
          <w:numId w:val="27"/>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Use of this product should be limited to personnel trained in the techniques of PCR</w:t>
      </w:r>
    </w:p>
    <w:p w:rsidR="00317B96" w:rsidRPr="00317B96" w:rsidRDefault="00317B96" w:rsidP="00317B96">
      <w:pPr>
        <w:pStyle w:val="ListParagraph"/>
        <w:numPr>
          <w:ilvl w:val="0"/>
          <w:numId w:val="27"/>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This product can only be used with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Instrument and the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 xml:space="preserve"> or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48 </w:t>
      </w:r>
      <w:proofErr w:type="spellStart"/>
      <w:r w:rsidRPr="00317B96">
        <w:rPr>
          <w:rFonts w:ascii="Times New Roman" w:hAnsi="Times New Roman" w:cs="Times New Roman"/>
          <w:sz w:val="24"/>
          <w:szCs w:val="24"/>
        </w:rPr>
        <w:t>Analyzer</w:t>
      </w:r>
      <w:proofErr w:type="spellEnd"/>
      <w:r w:rsidRPr="00317B96">
        <w:rPr>
          <w:rFonts w:ascii="Times New Roman" w:hAnsi="Times New Roman" w:cs="Times New Roman"/>
          <w:sz w:val="24"/>
          <w:szCs w:val="24"/>
        </w:rPr>
        <w:t>.</w:t>
      </w:r>
    </w:p>
    <w:p w:rsidR="00317B96" w:rsidRPr="00317B96" w:rsidRDefault="00317B96" w:rsidP="00317B96">
      <w:pPr>
        <w:pStyle w:val="ListParagraph"/>
        <w:numPr>
          <w:ilvl w:val="0"/>
          <w:numId w:val="27"/>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lastRenderedPageBreak/>
        <w:t xml:space="preserve">Though rare, mutations with the highly conserved region of the viral genome covered by the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 /COBAS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HIV-1 Test, v2.0 primers and/or probe may result in the under-quantitation of or failure to detect the virus.</w:t>
      </w:r>
    </w:p>
    <w:p w:rsidR="00317B96" w:rsidRPr="00317B96" w:rsidRDefault="00317B96" w:rsidP="00317B96">
      <w:pPr>
        <w:pStyle w:val="ListParagraph"/>
        <w:numPr>
          <w:ilvl w:val="0"/>
          <w:numId w:val="27"/>
        </w:numPr>
        <w:spacing w:after="0" w:line="360" w:lineRule="auto"/>
        <w:jc w:val="both"/>
        <w:rPr>
          <w:rFonts w:ascii="Times New Roman" w:hAnsi="Times New Roman" w:cs="Times New Roman"/>
          <w:sz w:val="24"/>
          <w:szCs w:val="24"/>
        </w:rPr>
      </w:pPr>
      <w:r w:rsidRPr="00317B96">
        <w:rPr>
          <w:rFonts w:ascii="Times New Roman" w:hAnsi="Times New Roman" w:cs="Times New Roman"/>
          <w:sz w:val="24"/>
          <w:szCs w:val="24"/>
        </w:rPr>
        <w:t>Detection of HIV-1 RNA is dependent on the number of virus particles present in the specimen and may be affected by specimen collection methods and patient factors (i.e. age, presence of symptoms, and/or stage of the infection.</w:t>
      </w:r>
    </w:p>
    <w:p w:rsidR="00317B96" w:rsidRPr="00317B96" w:rsidRDefault="00317B96" w:rsidP="00317B96">
      <w:pPr>
        <w:pStyle w:val="ListParagraph"/>
        <w:spacing w:after="0" w:line="360" w:lineRule="auto"/>
        <w:ind w:left="360"/>
        <w:jc w:val="both"/>
        <w:rPr>
          <w:rFonts w:ascii="Times New Roman" w:hAnsi="Times New Roman" w:cs="Times New Roman"/>
          <w:b/>
          <w:sz w:val="24"/>
          <w:szCs w:val="24"/>
        </w:rPr>
      </w:pPr>
    </w:p>
    <w:p w:rsidR="00317B96" w:rsidRPr="00317B96" w:rsidRDefault="00C65AF6" w:rsidP="00C65AF6">
      <w:pPr>
        <w:pStyle w:val="ListParagraph"/>
        <w:numPr>
          <w:ilvl w:val="0"/>
          <w:numId w:val="1"/>
        </w:numPr>
        <w:tabs>
          <w:tab w:val="left" w:pos="426"/>
        </w:tabs>
        <w:spacing w:after="0" w:line="360" w:lineRule="auto"/>
        <w:ind w:left="284" w:hanging="284"/>
        <w:jc w:val="both"/>
        <w:rPr>
          <w:rFonts w:ascii="Times New Roman" w:hAnsi="Times New Roman" w:cs="Times New Roman"/>
          <w:b/>
          <w:bCs/>
          <w:sz w:val="24"/>
          <w:szCs w:val="24"/>
        </w:rPr>
      </w:pPr>
      <w:r w:rsidRPr="00317B96">
        <w:rPr>
          <w:rFonts w:ascii="Times New Roman" w:hAnsi="Times New Roman" w:cs="Times New Roman"/>
          <w:b/>
          <w:bCs/>
          <w:sz w:val="24"/>
          <w:szCs w:val="24"/>
        </w:rPr>
        <w:t>Interfering substances</w:t>
      </w:r>
    </w:p>
    <w:p w:rsidR="00317B96" w:rsidRPr="00C65AF6" w:rsidRDefault="00317B96" w:rsidP="00C65AF6">
      <w:pPr>
        <w:spacing w:after="0" w:line="360" w:lineRule="auto"/>
        <w:jc w:val="both"/>
        <w:rPr>
          <w:rFonts w:ascii="Times New Roman" w:hAnsi="Times New Roman" w:cs="Times New Roman"/>
          <w:sz w:val="24"/>
          <w:szCs w:val="24"/>
        </w:rPr>
      </w:pPr>
      <w:r w:rsidRPr="00C65AF6">
        <w:rPr>
          <w:rFonts w:ascii="Times New Roman" w:hAnsi="Times New Roman" w:cs="Times New Roman"/>
          <w:sz w:val="24"/>
          <w:szCs w:val="24"/>
        </w:rPr>
        <w:t>Elevated levels of triglycerides(up to 3500mg/</w:t>
      </w:r>
      <w:proofErr w:type="spellStart"/>
      <w:r w:rsidRPr="00C65AF6">
        <w:rPr>
          <w:rFonts w:ascii="Times New Roman" w:hAnsi="Times New Roman" w:cs="Times New Roman"/>
          <w:sz w:val="24"/>
          <w:szCs w:val="24"/>
        </w:rPr>
        <w:t>dL</w:t>
      </w:r>
      <w:proofErr w:type="spellEnd"/>
      <w:r w:rsidRPr="00C65AF6">
        <w:rPr>
          <w:rFonts w:ascii="Times New Roman" w:hAnsi="Times New Roman" w:cs="Times New Roman"/>
          <w:sz w:val="24"/>
          <w:szCs w:val="24"/>
        </w:rPr>
        <w:t>), bilirubin(up to 28mg/</w:t>
      </w:r>
      <w:proofErr w:type="spellStart"/>
      <w:r w:rsidRPr="00C65AF6">
        <w:rPr>
          <w:rFonts w:ascii="Times New Roman" w:hAnsi="Times New Roman" w:cs="Times New Roman"/>
          <w:sz w:val="24"/>
          <w:szCs w:val="24"/>
        </w:rPr>
        <w:t>dL</w:t>
      </w:r>
      <w:proofErr w:type="spellEnd"/>
      <w:r w:rsidRPr="00C65AF6">
        <w:rPr>
          <w:rFonts w:ascii="Times New Roman" w:hAnsi="Times New Roman" w:cs="Times New Roman"/>
          <w:sz w:val="24"/>
          <w:szCs w:val="24"/>
        </w:rPr>
        <w:t>),  albumin(up to 8900mg/</w:t>
      </w:r>
      <w:proofErr w:type="spellStart"/>
      <w:r w:rsidRPr="00C65AF6">
        <w:rPr>
          <w:rFonts w:ascii="Times New Roman" w:hAnsi="Times New Roman" w:cs="Times New Roman"/>
          <w:sz w:val="24"/>
          <w:szCs w:val="24"/>
        </w:rPr>
        <w:t>dL</w:t>
      </w:r>
      <w:proofErr w:type="spellEnd"/>
      <w:r w:rsidRPr="00C65AF6">
        <w:rPr>
          <w:rFonts w:ascii="Times New Roman" w:hAnsi="Times New Roman" w:cs="Times New Roman"/>
          <w:sz w:val="24"/>
          <w:szCs w:val="24"/>
        </w:rPr>
        <w:t xml:space="preserve">), </w:t>
      </w:r>
      <w:proofErr w:type="spellStart"/>
      <w:r w:rsidRPr="00C65AF6">
        <w:rPr>
          <w:rFonts w:ascii="Times New Roman" w:hAnsi="Times New Roman" w:cs="Times New Roman"/>
          <w:sz w:val="24"/>
          <w:szCs w:val="24"/>
        </w:rPr>
        <w:t>hemoglobin</w:t>
      </w:r>
      <w:proofErr w:type="spellEnd"/>
      <w:r w:rsidRPr="00C65AF6">
        <w:rPr>
          <w:rFonts w:ascii="Times New Roman" w:hAnsi="Times New Roman" w:cs="Times New Roman"/>
          <w:sz w:val="24"/>
          <w:szCs w:val="24"/>
        </w:rPr>
        <w:t>(up to 900mg/</w:t>
      </w:r>
      <w:proofErr w:type="spellStart"/>
      <w:r w:rsidRPr="00C65AF6">
        <w:rPr>
          <w:rFonts w:ascii="Times New Roman" w:hAnsi="Times New Roman" w:cs="Times New Roman"/>
          <w:sz w:val="24"/>
          <w:szCs w:val="24"/>
        </w:rPr>
        <w:t>dL</w:t>
      </w:r>
      <w:proofErr w:type="spellEnd"/>
      <w:r w:rsidRPr="00C65AF6">
        <w:rPr>
          <w:rFonts w:ascii="Times New Roman" w:hAnsi="Times New Roman" w:cs="Times New Roman"/>
          <w:sz w:val="24"/>
          <w:szCs w:val="24"/>
        </w:rPr>
        <w:t>) and human DNA(up to 0.4mg/</w:t>
      </w:r>
      <w:proofErr w:type="spellStart"/>
      <w:r w:rsidRPr="00C65AF6">
        <w:rPr>
          <w:rFonts w:ascii="Times New Roman" w:hAnsi="Times New Roman" w:cs="Times New Roman"/>
          <w:sz w:val="24"/>
          <w:szCs w:val="24"/>
        </w:rPr>
        <w:t>dL</w:t>
      </w:r>
      <w:proofErr w:type="spellEnd"/>
      <w:r w:rsidRPr="00C65AF6">
        <w:rPr>
          <w:rFonts w:ascii="Times New Roman" w:hAnsi="Times New Roman" w:cs="Times New Roman"/>
          <w:sz w:val="24"/>
          <w:szCs w:val="24"/>
        </w:rPr>
        <w:t xml:space="preserve">) in specimens as well as the presence of autoimmune diseases or respective </w:t>
      </w:r>
      <w:proofErr w:type="spellStart"/>
      <w:r w:rsidRPr="00C65AF6">
        <w:rPr>
          <w:rFonts w:ascii="Times New Roman" w:hAnsi="Times New Roman" w:cs="Times New Roman"/>
          <w:sz w:val="24"/>
          <w:szCs w:val="24"/>
        </w:rPr>
        <w:t>markers</w:t>
      </w:r>
      <w:proofErr w:type="spellEnd"/>
      <w:r w:rsidRPr="00C65AF6">
        <w:rPr>
          <w:rFonts w:ascii="Times New Roman" w:hAnsi="Times New Roman" w:cs="Times New Roman"/>
          <w:sz w:val="24"/>
          <w:szCs w:val="24"/>
        </w:rPr>
        <w:t xml:space="preserve"> such as Systemic Lupus Erythematous(SLE), Rheumatoid Arthritis (RA) and Antinuclear Antibody (ANA) were shown not to interfere with the quantitation of HIV-1 RNA or impact the specificity of the COBAS </w:t>
      </w:r>
      <w:proofErr w:type="spellStart"/>
      <w:r w:rsidRPr="00C65AF6">
        <w:rPr>
          <w:rFonts w:ascii="Times New Roman" w:hAnsi="Times New Roman" w:cs="Times New Roman"/>
          <w:sz w:val="24"/>
          <w:szCs w:val="24"/>
        </w:rPr>
        <w:t>AmpliPrep</w:t>
      </w:r>
      <w:proofErr w:type="spellEnd"/>
      <w:r w:rsidRPr="00C65AF6">
        <w:rPr>
          <w:rFonts w:ascii="Times New Roman" w:hAnsi="Times New Roman" w:cs="Times New Roman"/>
          <w:sz w:val="24"/>
          <w:szCs w:val="24"/>
        </w:rPr>
        <w:t xml:space="preserve"> /COBAS </w:t>
      </w:r>
      <w:proofErr w:type="spellStart"/>
      <w:r w:rsidRPr="00C65AF6">
        <w:rPr>
          <w:rFonts w:ascii="Times New Roman" w:hAnsi="Times New Roman" w:cs="Times New Roman"/>
          <w:sz w:val="24"/>
          <w:szCs w:val="24"/>
        </w:rPr>
        <w:t>TaqMan</w:t>
      </w:r>
      <w:proofErr w:type="spellEnd"/>
      <w:r w:rsidRPr="00C65AF6">
        <w:rPr>
          <w:rFonts w:ascii="Times New Roman" w:hAnsi="Times New Roman" w:cs="Times New Roman"/>
          <w:sz w:val="24"/>
          <w:szCs w:val="24"/>
        </w:rPr>
        <w:t xml:space="preserve"> HIV-1 Test v2.0.The evaluation was performed according to CLSI guideline EP7-A2 using one lot COBAS </w:t>
      </w:r>
      <w:proofErr w:type="spellStart"/>
      <w:r w:rsidRPr="00C65AF6">
        <w:rPr>
          <w:rFonts w:ascii="Times New Roman" w:hAnsi="Times New Roman" w:cs="Times New Roman"/>
          <w:sz w:val="24"/>
          <w:szCs w:val="24"/>
        </w:rPr>
        <w:t>AmpliPrep</w:t>
      </w:r>
      <w:proofErr w:type="spellEnd"/>
      <w:r w:rsidRPr="00C65AF6">
        <w:rPr>
          <w:rFonts w:ascii="Times New Roman" w:hAnsi="Times New Roman" w:cs="Times New Roman"/>
          <w:sz w:val="24"/>
          <w:szCs w:val="24"/>
        </w:rPr>
        <w:t xml:space="preserve"> /COBAS </w:t>
      </w:r>
      <w:proofErr w:type="spellStart"/>
      <w:r w:rsidRPr="00C65AF6">
        <w:rPr>
          <w:rFonts w:ascii="Times New Roman" w:hAnsi="Times New Roman" w:cs="Times New Roman"/>
          <w:sz w:val="24"/>
          <w:szCs w:val="24"/>
        </w:rPr>
        <w:t>TaqMan</w:t>
      </w:r>
      <w:proofErr w:type="spellEnd"/>
      <w:r w:rsidRPr="00C65AF6">
        <w:rPr>
          <w:rFonts w:ascii="Times New Roman" w:hAnsi="Times New Roman" w:cs="Times New Roman"/>
          <w:sz w:val="24"/>
          <w:szCs w:val="24"/>
        </w:rPr>
        <w:t xml:space="preserve"> HIV-1 Test v2.0. </w:t>
      </w:r>
      <w:proofErr w:type="gramStart"/>
      <w:r w:rsidRPr="00C65AF6">
        <w:rPr>
          <w:rFonts w:ascii="Times New Roman" w:hAnsi="Times New Roman" w:cs="Times New Roman"/>
          <w:sz w:val="24"/>
          <w:szCs w:val="24"/>
        </w:rPr>
        <w:t>reagents</w:t>
      </w:r>
      <w:proofErr w:type="gramEnd"/>
      <w:r w:rsidRPr="00C65AF6">
        <w:rPr>
          <w:rFonts w:ascii="Times New Roman" w:hAnsi="Times New Roman" w:cs="Times New Roman"/>
          <w:sz w:val="24"/>
          <w:szCs w:val="24"/>
        </w:rPr>
        <w:t xml:space="preserve">. </w:t>
      </w:r>
    </w:p>
    <w:p w:rsidR="00317B96" w:rsidRPr="00C65AF6" w:rsidRDefault="00317B96" w:rsidP="00C65AF6">
      <w:pPr>
        <w:spacing w:after="0" w:line="360" w:lineRule="auto"/>
        <w:jc w:val="both"/>
        <w:rPr>
          <w:rFonts w:ascii="Times New Roman" w:hAnsi="Times New Roman" w:cs="Times New Roman"/>
          <w:sz w:val="24"/>
          <w:szCs w:val="24"/>
        </w:rPr>
      </w:pPr>
      <w:r w:rsidRPr="00C65AF6">
        <w:rPr>
          <w:rFonts w:ascii="Times New Roman" w:hAnsi="Times New Roman" w:cs="Times New Roman"/>
          <w:sz w:val="24"/>
          <w:szCs w:val="24"/>
        </w:rPr>
        <w:t xml:space="preserve">The following drug compounds tested at 3 times of the Peak Plasma </w:t>
      </w:r>
      <w:proofErr w:type="gramStart"/>
      <w:r w:rsidRPr="00C65AF6">
        <w:rPr>
          <w:rFonts w:ascii="Times New Roman" w:hAnsi="Times New Roman" w:cs="Times New Roman"/>
          <w:sz w:val="24"/>
          <w:szCs w:val="24"/>
        </w:rPr>
        <w:t>Level(</w:t>
      </w:r>
      <w:proofErr w:type="spellStart"/>
      <w:proofErr w:type="gramEnd"/>
      <w:r w:rsidRPr="00C65AF6">
        <w:rPr>
          <w:rFonts w:ascii="Times New Roman" w:hAnsi="Times New Roman" w:cs="Times New Roman"/>
          <w:sz w:val="24"/>
          <w:szCs w:val="24"/>
        </w:rPr>
        <w:t>Cmax</w:t>
      </w:r>
      <w:proofErr w:type="spellEnd"/>
      <w:r w:rsidRPr="00C65AF6">
        <w:rPr>
          <w:rFonts w:ascii="Times New Roman" w:hAnsi="Times New Roman" w:cs="Times New Roman"/>
          <w:sz w:val="24"/>
          <w:szCs w:val="24"/>
        </w:rPr>
        <w:t xml:space="preserve">)  have been shown not to interfere with the quantitation of HIV-1 RNA or impact the specificity of the COBAS </w:t>
      </w:r>
      <w:proofErr w:type="spellStart"/>
      <w:r w:rsidRPr="00C65AF6">
        <w:rPr>
          <w:rFonts w:ascii="Times New Roman" w:hAnsi="Times New Roman" w:cs="Times New Roman"/>
          <w:sz w:val="24"/>
          <w:szCs w:val="24"/>
        </w:rPr>
        <w:t>AmpliPrep</w:t>
      </w:r>
      <w:proofErr w:type="spellEnd"/>
      <w:r w:rsidRPr="00C65AF6">
        <w:rPr>
          <w:rFonts w:ascii="Times New Roman" w:hAnsi="Times New Roman" w:cs="Times New Roman"/>
          <w:sz w:val="24"/>
          <w:szCs w:val="24"/>
        </w:rPr>
        <w:t xml:space="preserve"> /COBAS </w:t>
      </w:r>
      <w:proofErr w:type="spellStart"/>
      <w:r w:rsidRPr="00C65AF6">
        <w:rPr>
          <w:rFonts w:ascii="Times New Roman" w:hAnsi="Times New Roman" w:cs="Times New Roman"/>
          <w:sz w:val="24"/>
          <w:szCs w:val="24"/>
        </w:rPr>
        <w:t>TaqMan</w:t>
      </w:r>
      <w:proofErr w:type="spellEnd"/>
      <w:r w:rsidRPr="00C65AF6">
        <w:rPr>
          <w:rFonts w:ascii="Times New Roman" w:hAnsi="Times New Roman" w:cs="Times New Roman"/>
          <w:sz w:val="24"/>
          <w:szCs w:val="24"/>
        </w:rPr>
        <w:t xml:space="preserve"> HIV-1 Test v2.0.</w:t>
      </w:r>
    </w:p>
    <w:p w:rsidR="00317B96" w:rsidRPr="00317B96" w:rsidRDefault="00317B96" w:rsidP="00317B96">
      <w:pPr>
        <w:spacing w:line="360" w:lineRule="auto"/>
        <w:jc w:val="both"/>
        <w:rPr>
          <w:rFonts w:ascii="Times New Roman" w:hAnsi="Times New Roman" w:cs="Times New Roman"/>
          <w:b/>
          <w:sz w:val="24"/>
          <w:szCs w:val="24"/>
        </w:rPr>
      </w:pPr>
    </w:p>
    <w:p w:rsidR="00317B96" w:rsidRPr="00317B96" w:rsidRDefault="00C65AF6" w:rsidP="00317B96">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17B96" w:rsidRPr="00317B96" w:rsidRDefault="00317B96" w:rsidP="00317B96">
      <w:pPr>
        <w:spacing w:line="360" w:lineRule="auto"/>
        <w:jc w:val="both"/>
        <w:rPr>
          <w:rFonts w:ascii="Times New Roman" w:hAnsi="Times New Roman" w:cs="Times New Roman"/>
          <w:sz w:val="24"/>
          <w:szCs w:val="24"/>
        </w:rPr>
      </w:pPr>
      <w:r w:rsidRPr="00317B96">
        <w:rPr>
          <w:rFonts w:ascii="Times New Roman" w:hAnsi="Times New Roman" w:cs="Times New Roman"/>
          <w:sz w:val="24"/>
          <w:szCs w:val="24"/>
        </w:rPr>
        <w:t xml:space="preserve">Refer to kit insert in COBAS </w:t>
      </w:r>
      <w:proofErr w:type="spellStart"/>
      <w:r w:rsidRPr="00317B96">
        <w:rPr>
          <w:rFonts w:ascii="Times New Roman" w:hAnsi="Times New Roman" w:cs="Times New Roman"/>
          <w:sz w:val="24"/>
          <w:szCs w:val="24"/>
        </w:rPr>
        <w:t>AmpliPrep</w:t>
      </w:r>
      <w:proofErr w:type="spellEnd"/>
      <w:r w:rsidRPr="00317B96">
        <w:rPr>
          <w:rFonts w:ascii="Times New Roman" w:hAnsi="Times New Roman" w:cs="Times New Roman"/>
          <w:sz w:val="24"/>
          <w:szCs w:val="24"/>
        </w:rPr>
        <w:t xml:space="preserve">/COBAS </w:t>
      </w:r>
      <w:proofErr w:type="spellStart"/>
      <w:r w:rsidRPr="00317B96">
        <w:rPr>
          <w:rFonts w:ascii="Times New Roman" w:hAnsi="Times New Roman" w:cs="Times New Roman"/>
          <w:sz w:val="24"/>
          <w:szCs w:val="24"/>
        </w:rPr>
        <w:t>TaqMan</w:t>
      </w:r>
      <w:proofErr w:type="spellEnd"/>
      <w:r w:rsidRPr="00317B96">
        <w:rPr>
          <w:rFonts w:ascii="Times New Roman" w:hAnsi="Times New Roman" w:cs="Times New Roman"/>
          <w:sz w:val="24"/>
          <w:szCs w:val="24"/>
        </w:rPr>
        <w:t xml:space="preserve"> HIV-1 Test version 2.0 manuals.</w:t>
      </w:r>
    </w:p>
    <w:p w:rsidR="005D53FE" w:rsidRPr="005D53FE" w:rsidRDefault="005D53FE" w:rsidP="005D53FE">
      <w:pPr>
        <w:jc w:val="both"/>
        <w:rPr>
          <w:rFonts w:ascii="Times New Roman" w:hAnsi="Times New Roman" w:cs="Times New Roman"/>
          <w:b/>
          <w:bCs/>
          <w:sz w:val="24"/>
          <w:szCs w:val="24"/>
        </w:rPr>
      </w:pPr>
    </w:p>
    <w:p w:rsidR="002F10BB" w:rsidRPr="005D53FE" w:rsidRDefault="005D53FE" w:rsidP="005D53FE">
      <w:pPr>
        <w:jc w:val="both"/>
        <w:rPr>
          <w:rFonts w:ascii="Times New Roman" w:hAnsi="Times New Roman" w:cs="Times New Roman"/>
          <w:b/>
          <w:bCs/>
          <w:sz w:val="24"/>
          <w:szCs w:val="24"/>
        </w:rPr>
      </w:pPr>
      <w:r w:rsidRPr="005D53FE">
        <w:rPr>
          <w:rFonts w:ascii="Times New Roman" w:hAnsi="Times New Roman" w:cs="Times New Roman"/>
          <w:b/>
          <w:bCs/>
          <w:sz w:val="24"/>
          <w:szCs w:val="24"/>
        </w:rPr>
        <w:t>This SOP has been read and understood by:</w:t>
      </w:r>
    </w:p>
    <w:tbl>
      <w:tblPr>
        <w:tblStyle w:val="TableGrid"/>
        <w:tblW w:w="0" w:type="auto"/>
        <w:tblLook w:val="04A0" w:firstRow="1" w:lastRow="0" w:firstColumn="1" w:lastColumn="0" w:noHBand="0" w:noVBand="1"/>
      </w:tblPr>
      <w:tblGrid>
        <w:gridCol w:w="3227"/>
        <w:gridCol w:w="1319"/>
        <w:gridCol w:w="3217"/>
        <w:gridCol w:w="1479"/>
      </w:tblGrid>
      <w:tr w:rsidR="005D53FE" w:rsidTr="005D53FE">
        <w:tc>
          <w:tcPr>
            <w:tcW w:w="3227" w:type="dxa"/>
          </w:tcPr>
          <w:p w:rsidR="005D53FE" w:rsidRPr="005D53FE" w:rsidRDefault="005D53FE" w:rsidP="005D53FE">
            <w:pPr>
              <w:spacing w:line="360" w:lineRule="auto"/>
              <w:rPr>
                <w:rFonts w:ascii="Times New Roman" w:hAnsi="Times New Roman" w:cs="Times New Roman"/>
                <w:b/>
                <w:sz w:val="24"/>
                <w:szCs w:val="24"/>
              </w:rPr>
            </w:pPr>
            <w:r w:rsidRPr="005D53FE">
              <w:rPr>
                <w:rFonts w:ascii="Times New Roman" w:hAnsi="Times New Roman" w:cs="Times New Roman"/>
                <w:b/>
                <w:sz w:val="24"/>
                <w:szCs w:val="24"/>
              </w:rPr>
              <w:t xml:space="preserve">Name </w:t>
            </w:r>
          </w:p>
        </w:tc>
        <w:tc>
          <w:tcPr>
            <w:tcW w:w="1319" w:type="dxa"/>
          </w:tcPr>
          <w:p w:rsidR="005D53FE" w:rsidRPr="005D53FE" w:rsidRDefault="005D53FE" w:rsidP="005D53FE">
            <w:pPr>
              <w:spacing w:line="360" w:lineRule="auto"/>
              <w:rPr>
                <w:rFonts w:ascii="Times New Roman" w:hAnsi="Times New Roman" w:cs="Times New Roman"/>
                <w:b/>
                <w:sz w:val="24"/>
                <w:szCs w:val="24"/>
              </w:rPr>
            </w:pPr>
            <w:r w:rsidRPr="005D53FE">
              <w:rPr>
                <w:rFonts w:ascii="Times New Roman" w:hAnsi="Times New Roman" w:cs="Times New Roman"/>
                <w:b/>
                <w:sz w:val="24"/>
                <w:szCs w:val="24"/>
              </w:rPr>
              <w:t xml:space="preserve">Date </w:t>
            </w:r>
          </w:p>
        </w:tc>
        <w:tc>
          <w:tcPr>
            <w:tcW w:w="3217" w:type="dxa"/>
          </w:tcPr>
          <w:p w:rsidR="005D53FE" w:rsidRPr="005D53FE" w:rsidRDefault="005D53FE" w:rsidP="005D53FE">
            <w:pPr>
              <w:spacing w:line="360" w:lineRule="auto"/>
              <w:rPr>
                <w:rFonts w:ascii="Times New Roman" w:hAnsi="Times New Roman" w:cs="Times New Roman"/>
                <w:b/>
                <w:sz w:val="24"/>
                <w:szCs w:val="24"/>
              </w:rPr>
            </w:pPr>
            <w:r>
              <w:rPr>
                <w:rFonts w:ascii="Times New Roman" w:hAnsi="Times New Roman" w:cs="Times New Roman"/>
                <w:b/>
                <w:sz w:val="24"/>
                <w:szCs w:val="24"/>
              </w:rPr>
              <w:t>Name</w:t>
            </w:r>
          </w:p>
        </w:tc>
        <w:tc>
          <w:tcPr>
            <w:tcW w:w="1479" w:type="dxa"/>
          </w:tcPr>
          <w:p w:rsidR="005D53FE" w:rsidRPr="005D53FE" w:rsidRDefault="005D53FE" w:rsidP="005D53FE">
            <w:pPr>
              <w:spacing w:line="360" w:lineRule="auto"/>
              <w:rPr>
                <w:rFonts w:ascii="Times New Roman" w:hAnsi="Times New Roman" w:cs="Times New Roman"/>
                <w:b/>
                <w:sz w:val="24"/>
                <w:szCs w:val="24"/>
              </w:rPr>
            </w:pPr>
            <w:r w:rsidRPr="005D53FE">
              <w:rPr>
                <w:rFonts w:ascii="Times New Roman" w:hAnsi="Times New Roman" w:cs="Times New Roman"/>
                <w:b/>
                <w:sz w:val="24"/>
                <w:szCs w:val="24"/>
              </w:rPr>
              <w:t xml:space="preserve">Date </w:t>
            </w: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1479" w:type="dxa"/>
          </w:tcPr>
          <w:p w:rsidR="005D53FE" w:rsidRDefault="005D53FE" w:rsidP="005D53FE">
            <w:pPr>
              <w:spacing w:line="360" w:lineRule="auto"/>
              <w:rPr>
                <w:rFonts w:ascii="Times New Roman" w:hAnsi="Times New Roman" w:cs="Times New Roman"/>
                <w:sz w:val="24"/>
                <w:szCs w:val="24"/>
              </w:rPr>
            </w:pPr>
          </w:p>
        </w:tc>
      </w:tr>
    </w:tbl>
    <w:p w:rsidR="005D53FE" w:rsidRPr="00747675" w:rsidRDefault="005D53FE">
      <w:pPr>
        <w:rPr>
          <w:rFonts w:ascii="Times New Roman" w:hAnsi="Times New Roman" w:cs="Times New Roman"/>
          <w:sz w:val="24"/>
          <w:szCs w:val="24"/>
        </w:rPr>
      </w:pPr>
    </w:p>
    <w:sectPr w:rsidR="005D53FE" w:rsidRPr="00747675" w:rsidSect="0050397A">
      <w:headerReference w:type="default" r:id="rId8"/>
      <w:pgSz w:w="11906" w:h="16838"/>
      <w:pgMar w:top="110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888" w:rsidRDefault="00B97888" w:rsidP="006D29C5">
      <w:pPr>
        <w:spacing w:after="0" w:line="240" w:lineRule="auto"/>
      </w:pPr>
      <w:r>
        <w:separator/>
      </w:r>
    </w:p>
  </w:endnote>
  <w:endnote w:type="continuationSeparator" w:id="0">
    <w:p w:rsidR="00B97888" w:rsidRDefault="00B97888" w:rsidP="006D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888" w:rsidRDefault="00B97888" w:rsidP="006D29C5">
      <w:pPr>
        <w:spacing w:after="0" w:line="240" w:lineRule="auto"/>
      </w:pPr>
      <w:r>
        <w:separator/>
      </w:r>
    </w:p>
  </w:footnote>
  <w:footnote w:type="continuationSeparator" w:id="0">
    <w:p w:rsidR="00B97888" w:rsidRDefault="00B97888" w:rsidP="006D2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9C5" w:rsidRDefault="0050397A" w:rsidP="0050397A">
    <w:pPr>
      <w:pStyle w:val="Header"/>
      <w:jc w:val="right"/>
    </w:pPr>
    <w:r>
      <w:t>NPS/LP-305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3473E"/>
    <w:multiLevelType w:val="hybridMultilevel"/>
    <w:tmpl w:val="D032B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14B5604"/>
    <w:multiLevelType w:val="hybridMultilevel"/>
    <w:tmpl w:val="9A5C4C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595CF3"/>
    <w:multiLevelType w:val="hybridMultilevel"/>
    <w:tmpl w:val="3AE4C9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D72ADD"/>
    <w:multiLevelType w:val="hybridMultilevel"/>
    <w:tmpl w:val="3AFC2FF4"/>
    <w:lvl w:ilvl="0" w:tplc="B7224A98">
      <w:start w:val="1"/>
      <w:numFmt w:val="upperLetter"/>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836568"/>
    <w:multiLevelType w:val="hybridMultilevel"/>
    <w:tmpl w:val="E1BEC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FD33353"/>
    <w:multiLevelType w:val="hybridMultilevel"/>
    <w:tmpl w:val="9D5E96D0"/>
    <w:lvl w:ilvl="0" w:tplc="46E08B52">
      <w:start w:val="4"/>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30320FD"/>
    <w:multiLevelType w:val="hybridMultilevel"/>
    <w:tmpl w:val="C5E2F8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5403AE"/>
    <w:multiLevelType w:val="hybridMultilevel"/>
    <w:tmpl w:val="D82A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2E3B15"/>
    <w:multiLevelType w:val="hybridMultilevel"/>
    <w:tmpl w:val="86B2C0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208309DF"/>
    <w:multiLevelType w:val="hybridMultilevel"/>
    <w:tmpl w:val="9A540EE6"/>
    <w:lvl w:ilvl="0" w:tplc="05F04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A50033"/>
    <w:multiLevelType w:val="hybridMultilevel"/>
    <w:tmpl w:val="8F4CD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2554727"/>
    <w:multiLevelType w:val="hybridMultilevel"/>
    <w:tmpl w:val="AD7AA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750EE6"/>
    <w:multiLevelType w:val="hybridMultilevel"/>
    <w:tmpl w:val="71D6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645BC7"/>
    <w:multiLevelType w:val="hybridMultilevel"/>
    <w:tmpl w:val="305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D5649E"/>
    <w:multiLevelType w:val="hybridMultilevel"/>
    <w:tmpl w:val="BDD2A1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CB1EE3"/>
    <w:multiLevelType w:val="singleLevel"/>
    <w:tmpl w:val="67FCC32E"/>
    <w:lvl w:ilvl="0">
      <w:start w:val="1"/>
      <w:numFmt w:val="upperLetter"/>
      <w:lvlText w:val="%1."/>
      <w:legacy w:legacy="1" w:legacySpace="0" w:legacyIndent="360"/>
      <w:lvlJc w:val="left"/>
      <w:pPr>
        <w:ind w:left="360" w:hanging="360"/>
      </w:pPr>
    </w:lvl>
  </w:abstractNum>
  <w:abstractNum w:abstractNumId="17">
    <w:nsid w:val="39645EFB"/>
    <w:multiLevelType w:val="hybridMultilevel"/>
    <w:tmpl w:val="CC02FA58"/>
    <w:lvl w:ilvl="0" w:tplc="3B349970">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8D6232"/>
    <w:multiLevelType w:val="hybridMultilevel"/>
    <w:tmpl w:val="E3C0D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46112A"/>
    <w:multiLevelType w:val="hybridMultilevel"/>
    <w:tmpl w:val="4F4A2938"/>
    <w:lvl w:ilvl="0" w:tplc="1A00F0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5D37F8"/>
    <w:multiLevelType w:val="hybridMultilevel"/>
    <w:tmpl w:val="BA107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84968B0"/>
    <w:multiLevelType w:val="hybridMultilevel"/>
    <w:tmpl w:val="EE605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701CE7"/>
    <w:multiLevelType w:val="hybridMultilevel"/>
    <w:tmpl w:val="E7680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BF64ECE"/>
    <w:multiLevelType w:val="hybridMultilevel"/>
    <w:tmpl w:val="0DA4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531E7A"/>
    <w:multiLevelType w:val="hybridMultilevel"/>
    <w:tmpl w:val="D486A892"/>
    <w:lvl w:ilvl="0" w:tplc="08090001">
      <w:start w:val="1"/>
      <w:numFmt w:val="bullet"/>
      <w:lvlText w:val=""/>
      <w:lvlJc w:val="left"/>
      <w:pPr>
        <w:ind w:left="1080" w:hanging="72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E15047"/>
    <w:multiLevelType w:val="hybridMultilevel"/>
    <w:tmpl w:val="D53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983AF3"/>
    <w:multiLevelType w:val="hybridMultilevel"/>
    <w:tmpl w:val="5FCA65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6BFF7234"/>
    <w:multiLevelType w:val="hybridMultilevel"/>
    <w:tmpl w:val="F68E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EC4CC4"/>
    <w:multiLevelType w:val="hybridMultilevel"/>
    <w:tmpl w:val="0ED45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9C1B42"/>
    <w:multiLevelType w:val="hybridMultilevel"/>
    <w:tmpl w:val="A4F6F01E"/>
    <w:lvl w:ilvl="0" w:tplc="86365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CA1226"/>
    <w:multiLevelType w:val="hybridMultilevel"/>
    <w:tmpl w:val="E98E6D98"/>
    <w:lvl w:ilvl="0" w:tplc="0809001B">
      <w:start w:val="1"/>
      <w:numFmt w:val="lowerRoman"/>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ECD6DA4"/>
    <w:multiLevelType w:val="hybridMultilevel"/>
    <w:tmpl w:val="EEB068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EE81918"/>
    <w:multiLevelType w:val="hybridMultilevel"/>
    <w:tmpl w:val="D4EC0878"/>
    <w:lvl w:ilvl="0" w:tplc="EF72AA6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8"/>
  </w:num>
  <w:num w:numId="3">
    <w:abstractNumId w:val="1"/>
  </w:num>
  <w:num w:numId="4">
    <w:abstractNumId w:val="22"/>
  </w:num>
  <w:num w:numId="5">
    <w:abstractNumId w:val="5"/>
  </w:num>
  <w:num w:numId="6">
    <w:abstractNumId w:val="6"/>
  </w:num>
  <w:num w:numId="7">
    <w:abstractNumId w:val="26"/>
  </w:num>
  <w:num w:numId="8">
    <w:abstractNumId w:val="9"/>
  </w:num>
  <w:num w:numId="9">
    <w:abstractNumId w:val="3"/>
  </w:num>
  <w:num w:numId="10">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1">
    <w:abstractNumId w:val="14"/>
  </w:num>
  <w:num w:numId="12">
    <w:abstractNumId w:val="4"/>
  </w:num>
  <w:num w:numId="13">
    <w:abstractNumId w:val="7"/>
  </w:num>
  <w:num w:numId="14">
    <w:abstractNumId w:val="16"/>
  </w:num>
  <w:num w:numId="15">
    <w:abstractNumId w:val="11"/>
  </w:num>
  <w:num w:numId="16">
    <w:abstractNumId w:val="20"/>
  </w:num>
  <w:num w:numId="17">
    <w:abstractNumId w:val="21"/>
  </w:num>
  <w:num w:numId="18">
    <w:abstractNumId w:val="17"/>
  </w:num>
  <w:num w:numId="19">
    <w:abstractNumId w:val="24"/>
  </w:num>
  <w:num w:numId="20">
    <w:abstractNumId w:val="23"/>
  </w:num>
  <w:num w:numId="21">
    <w:abstractNumId w:val="15"/>
  </w:num>
  <w:num w:numId="22">
    <w:abstractNumId w:val="32"/>
  </w:num>
  <w:num w:numId="23">
    <w:abstractNumId w:val="29"/>
  </w:num>
  <w:num w:numId="24">
    <w:abstractNumId w:val="12"/>
  </w:num>
  <w:num w:numId="25">
    <w:abstractNumId w:val="10"/>
  </w:num>
  <w:num w:numId="26">
    <w:abstractNumId w:val="18"/>
  </w:num>
  <w:num w:numId="27">
    <w:abstractNumId w:val="27"/>
  </w:num>
  <w:num w:numId="28">
    <w:abstractNumId w:val="13"/>
  </w:num>
  <w:num w:numId="29">
    <w:abstractNumId w:val="19"/>
  </w:num>
  <w:num w:numId="30">
    <w:abstractNumId w:val="2"/>
  </w:num>
  <w:num w:numId="31">
    <w:abstractNumId w:val="31"/>
  </w:num>
  <w:num w:numId="32">
    <w:abstractNumId w:val="3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C5"/>
    <w:rsid w:val="000153B2"/>
    <w:rsid w:val="000B10D7"/>
    <w:rsid w:val="000B2296"/>
    <w:rsid w:val="00183D4C"/>
    <w:rsid w:val="001C5F8F"/>
    <w:rsid w:val="0025608D"/>
    <w:rsid w:val="00292581"/>
    <w:rsid w:val="002F020A"/>
    <w:rsid w:val="002F10BB"/>
    <w:rsid w:val="00317B96"/>
    <w:rsid w:val="00373057"/>
    <w:rsid w:val="003A6CF9"/>
    <w:rsid w:val="003C7C92"/>
    <w:rsid w:val="00401E24"/>
    <w:rsid w:val="0050397A"/>
    <w:rsid w:val="005508C5"/>
    <w:rsid w:val="00553CCF"/>
    <w:rsid w:val="005C3020"/>
    <w:rsid w:val="005D53FE"/>
    <w:rsid w:val="0062275A"/>
    <w:rsid w:val="006D29C5"/>
    <w:rsid w:val="00747675"/>
    <w:rsid w:val="00773C2C"/>
    <w:rsid w:val="00795A84"/>
    <w:rsid w:val="007E23F9"/>
    <w:rsid w:val="007F0E96"/>
    <w:rsid w:val="0080460C"/>
    <w:rsid w:val="009257B0"/>
    <w:rsid w:val="00971C99"/>
    <w:rsid w:val="009D4E34"/>
    <w:rsid w:val="00AF62EC"/>
    <w:rsid w:val="00B97888"/>
    <w:rsid w:val="00C11648"/>
    <w:rsid w:val="00C65AF6"/>
    <w:rsid w:val="00C87DC0"/>
    <w:rsid w:val="00CB0BFE"/>
    <w:rsid w:val="00D311FE"/>
    <w:rsid w:val="00DF0E4C"/>
    <w:rsid w:val="00E81D03"/>
    <w:rsid w:val="00EC7E49"/>
    <w:rsid w:val="00ED3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9C5"/>
  </w:style>
  <w:style w:type="table" w:styleId="TableGrid">
    <w:name w:val="Table Grid"/>
    <w:basedOn w:val="TableNormal"/>
    <w:uiPriority w:val="59"/>
    <w:rsid w:val="006D2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9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6D29C5"/>
    <w:pPr>
      <w:ind w:left="720"/>
      <w:contextualSpacing/>
    </w:pPr>
  </w:style>
  <w:style w:type="paragraph" w:styleId="Footer">
    <w:name w:val="footer"/>
    <w:basedOn w:val="Normal"/>
    <w:link w:val="FooterChar"/>
    <w:uiPriority w:val="99"/>
    <w:unhideWhenUsed/>
    <w:rsid w:val="006D2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9C5"/>
  </w:style>
  <w:style w:type="paragraph" w:customStyle="1" w:styleId="Header1">
    <w:name w:val="Header1"/>
    <w:basedOn w:val="Normal"/>
    <w:next w:val="Normal"/>
    <w:rsid w:val="003A6CF9"/>
    <w:pPr>
      <w:suppressAutoHyphens/>
      <w:spacing w:after="0" w:line="240" w:lineRule="auto"/>
      <w:ind w:left="29" w:hanging="605"/>
    </w:pPr>
    <w:rPr>
      <w:rFonts w:ascii="Arial" w:eastAsia="Times New Roman" w:hAnsi="Arial" w:cs="Times New Roman"/>
      <w:b/>
      <w:caps/>
      <w:sz w:val="24"/>
      <w:szCs w:val="20"/>
      <w:lang w:val="en-US"/>
    </w:rPr>
  </w:style>
  <w:style w:type="paragraph" w:customStyle="1" w:styleId="tabletext">
    <w:name w:val="table text"/>
    <w:basedOn w:val="Normal"/>
    <w:rsid w:val="000B10D7"/>
    <w:pPr>
      <w:spacing w:before="120" w:after="0" w:line="240" w:lineRule="auto"/>
    </w:pPr>
    <w:rPr>
      <w:rFonts w:ascii="Arial" w:eastAsia="Times New Roman" w:hAnsi="Arial" w:cs="Times New Roman"/>
      <w:sz w:val="20"/>
      <w:szCs w:val="20"/>
      <w:lang w:val="en-US"/>
    </w:rPr>
  </w:style>
  <w:style w:type="paragraph" w:customStyle="1" w:styleId="Bullet2">
    <w:name w:val="Bullet 2"/>
    <w:basedOn w:val="Normal"/>
    <w:rsid w:val="000B10D7"/>
    <w:pPr>
      <w:tabs>
        <w:tab w:val="left" w:pos="288"/>
        <w:tab w:val="left" w:pos="360"/>
      </w:tabs>
      <w:spacing w:after="0" w:line="240" w:lineRule="auto"/>
      <w:ind w:left="288" w:hanging="288"/>
    </w:pPr>
    <w:rPr>
      <w:rFonts w:ascii="Arial" w:eastAsia="Times New Roman" w:hAnsi="Arial" w:cs="Times New Roman"/>
      <w:i/>
      <w:szCs w:val="20"/>
      <w:lang w:val="en-US"/>
    </w:rPr>
  </w:style>
  <w:style w:type="paragraph" w:customStyle="1" w:styleId="Normal15">
    <w:name w:val="Normal 1.5"/>
    <w:basedOn w:val="Normal"/>
    <w:rsid w:val="00795A84"/>
    <w:pPr>
      <w:spacing w:after="0" w:line="360" w:lineRule="auto"/>
    </w:pPr>
    <w:rPr>
      <w:rFonts w:ascii="Arial" w:eastAsia="Times New Roman" w:hAnsi="Arial"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9C5"/>
  </w:style>
  <w:style w:type="table" w:styleId="TableGrid">
    <w:name w:val="Table Grid"/>
    <w:basedOn w:val="TableNormal"/>
    <w:uiPriority w:val="59"/>
    <w:rsid w:val="006D2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9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6D29C5"/>
    <w:pPr>
      <w:ind w:left="720"/>
      <w:contextualSpacing/>
    </w:pPr>
  </w:style>
  <w:style w:type="paragraph" w:styleId="Footer">
    <w:name w:val="footer"/>
    <w:basedOn w:val="Normal"/>
    <w:link w:val="FooterChar"/>
    <w:uiPriority w:val="99"/>
    <w:unhideWhenUsed/>
    <w:rsid w:val="006D2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9C5"/>
  </w:style>
  <w:style w:type="paragraph" w:customStyle="1" w:styleId="Header1">
    <w:name w:val="Header1"/>
    <w:basedOn w:val="Normal"/>
    <w:next w:val="Normal"/>
    <w:rsid w:val="003A6CF9"/>
    <w:pPr>
      <w:suppressAutoHyphens/>
      <w:spacing w:after="0" w:line="240" w:lineRule="auto"/>
      <w:ind w:left="29" w:hanging="605"/>
    </w:pPr>
    <w:rPr>
      <w:rFonts w:ascii="Arial" w:eastAsia="Times New Roman" w:hAnsi="Arial" w:cs="Times New Roman"/>
      <w:b/>
      <w:caps/>
      <w:sz w:val="24"/>
      <w:szCs w:val="20"/>
      <w:lang w:val="en-US"/>
    </w:rPr>
  </w:style>
  <w:style w:type="paragraph" w:customStyle="1" w:styleId="tabletext">
    <w:name w:val="table text"/>
    <w:basedOn w:val="Normal"/>
    <w:rsid w:val="000B10D7"/>
    <w:pPr>
      <w:spacing w:before="120" w:after="0" w:line="240" w:lineRule="auto"/>
    </w:pPr>
    <w:rPr>
      <w:rFonts w:ascii="Arial" w:eastAsia="Times New Roman" w:hAnsi="Arial" w:cs="Times New Roman"/>
      <w:sz w:val="20"/>
      <w:szCs w:val="20"/>
      <w:lang w:val="en-US"/>
    </w:rPr>
  </w:style>
  <w:style w:type="paragraph" w:customStyle="1" w:styleId="Bullet2">
    <w:name w:val="Bullet 2"/>
    <w:basedOn w:val="Normal"/>
    <w:rsid w:val="000B10D7"/>
    <w:pPr>
      <w:tabs>
        <w:tab w:val="left" w:pos="288"/>
        <w:tab w:val="left" w:pos="360"/>
      </w:tabs>
      <w:spacing w:after="0" w:line="240" w:lineRule="auto"/>
      <w:ind w:left="288" w:hanging="288"/>
    </w:pPr>
    <w:rPr>
      <w:rFonts w:ascii="Arial" w:eastAsia="Times New Roman" w:hAnsi="Arial" w:cs="Times New Roman"/>
      <w:i/>
      <w:szCs w:val="20"/>
      <w:lang w:val="en-US"/>
    </w:rPr>
  </w:style>
  <w:style w:type="paragraph" w:customStyle="1" w:styleId="Normal15">
    <w:name w:val="Normal 1.5"/>
    <w:basedOn w:val="Normal"/>
    <w:rsid w:val="00795A84"/>
    <w:pPr>
      <w:spacing w:after="0" w:line="36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Ezechi</dc:creator>
  <cp:lastModifiedBy>Dr. Ezechi</cp:lastModifiedBy>
  <cp:revision>2</cp:revision>
  <dcterms:created xsi:type="dcterms:W3CDTF">2015-03-02T22:02:00Z</dcterms:created>
  <dcterms:modified xsi:type="dcterms:W3CDTF">2015-03-02T22:02:00Z</dcterms:modified>
</cp:coreProperties>
</file>