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2C" w:rsidRPr="0092003F" w:rsidRDefault="00113D2C" w:rsidP="00113D2C">
      <w:pPr>
        <w:pStyle w:val="Title"/>
        <w:jc w:val="both"/>
        <w:rPr>
          <w:rFonts w:ascii="Times New Roman" w:hAnsi="Times New Roman"/>
          <w:sz w:val="28"/>
          <w:szCs w:val="28"/>
        </w:rPr>
      </w:pPr>
      <w:r w:rsidRPr="0092003F">
        <w:rPr>
          <w:rFonts w:ascii="Times New Roman" w:hAnsi="Times New Roman"/>
          <w:sz w:val="28"/>
          <w:szCs w:val="28"/>
        </w:rPr>
        <w:t xml:space="preserve">A Demonstration Project of Antiretroviral-based HIV-1 Prevention </w:t>
      </w:r>
      <w:proofErr w:type="gramStart"/>
      <w:r w:rsidRPr="0092003F">
        <w:rPr>
          <w:rFonts w:ascii="Times New Roman" w:hAnsi="Times New Roman"/>
          <w:sz w:val="28"/>
          <w:szCs w:val="28"/>
        </w:rPr>
        <w:t>Among</w:t>
      </w:r>
      <w:proofErr w:type="gramEnd"/>
      <w:r w:rsidRPr="0092003F">
        <w:rPr>
          <w:rFonts w:ascii="Times New Roman" w:hAnsi="Times New Roman"/>
          <w:sz w:val="28"/>
          <w:szCs w:val="28"/>
        </w:rPr>
        <w:t xml:space="preserve"> High-risk HIV-1 Serodiscordant Couples in Nigeria</w:t>
      </w:r>
      <w:r w:rsidR="00C46A44" w:rsidRPr="0092003F">
        <w:rPr>
          <w:rFonts w:ascii="Times New Roman" w:hAnsi="Times New Roman"/>
          <w:sz w:val="28"/>
          <w:szCs w:val="28"/>
        </w:rPr>
        <w:t xml:space="preserve"> (Nigeria </w:t>
      </w:r>
      <w:r w:rsidR="007837DB" w:rsidRPr="0092003F">
        <w:rPr>
          <w:rFonts w:ascii="Times New Roman" w:hAnsi="Times New Roman"/>
          <w:sz w:val="28"/>
          <w:szCs w:val="28"/>
        </w:rPr>
        <w:t>PreP</w:t>
      </w:r>
      <w:r w:rsidR="006B0B81" w:rsidRPr="0092003F">
        <w:rPr>
          <w:rFonts w:ascii="Times New Roman" w:hAnsi="Times New Roman"/>
          <w:sz w:val="28"/>
          <w:szCs w:val="28"/>
        </w:rPr>
        <w:t xml:space="preserve"> </w:t>
      </w:r>
      <w:r w:rsidR="00C46A44" w:rsidRPr="0092003F">
        <w:rPr>
          <w:rFonts w:ascii="Times New Roman" w:hAnsi="Times New Roman"/>
          <w:sz w:val="28"/>
          <w:szCs w:val="28"/>
        </w:rPr>
        <w:t>study)</w:t>
      </w:r>
    </w:p>
    <w:p w:rsidR="00113D2C" w:rsidRPr="002C52DC" w:rsidRDefault="00113D2C" w:rsidP="00113D2C">
      <w:pPr>
        <w:rPr>
          <w:b/>
          <w:bCs/>
          <w:sz w:val="28"/>
          <w:szCs w:val="28"/>
        </w:rPr>
      </w:pPr>
    </w:p>
    <w:p w:rsidR="00113D2C" w:rsidRPr="002C52DC" w:rsidRDefault="00113D2C" w:rsidP="00113D2C">
      <w:bookmarkStart w:id="0" w:name="_GoBack"/>
      <w:bookmarkEnd w:id="0"/>
    </w:p>
    <w:p w:rsidR="0092003F" w:rsidRDefault="0092003F" w:rsidP="00113D2C">
      <w:pPr>
        <w:pStyle w:val="BodyText"/>
        <w:jc w:val="left"/>
      </w:pPr>
    </w:p>
    <w:p w:rsidR="0092003F" w:rsidRDefault="0092003F" w:rsidP="0092003F">
      <w:pPr>
        <w:pStyle w:val="BodyText"/>
      </w:pPr>
      <w:r>
        <w:rPr>
          <w:noProof/>
          <w:lang w:val="en-GB" w:eastAsia="en-GB"/>
        </w:rPr>
        <w:drawing>
          <wp:inline distT="0" distB="0" distL="0" distR="0" wp14:anchorId="5F7A9AEB" wp14:editId="7D960D79">
            <wp:extent cx="3238500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03F" w:rsidRDefault="0092003F" w:rsidP="0092003F">
      <w:pPr>
        <w:pStyle w:val="BodyText"/>
        <w:rPr>
          <w:sz w:val="44"/>
        </w:rPr>
      </w:pPr>
    </w:p>
    <w:p w:rsidR="00113D2C" w:rsidRPr="0092003F" w:rsidRDefault="00113D2C" w:rsidP="0092003F">
      <w:pPr>
        <w:pStyle w:val="BodyText"/>
        <w:rPr>
          <w:sz w:val="44"/>
        </w:rPr>
      </w:pPr>
      <w:r w:rsidRPr="0092003F">
        <w:rPr>
          <w:sz w:val="44"/>
        </w:rPr>
        <w:t>STANDARD OPERATING PROCEDURES</w:t>
      </w:r>
    </w:p>
    <w:p w:rsidR="00113D2C" w:rsidRPr="002C52DC" w:rsidRDefault="00113D2C" w:rsidP="0092003F">
      <w:pPr>
        <w:jc w:val="center"/>
        <w:rPr>
          <w:b/>
          <w:sz w:val="36"/>
          <w:lang w:val="en-GB"/>
        </w:rPr>
      </w:pPr>
      <w:r w:rsidRPr="002C52DC">
        <w:rPr>
          <w:b/>
          <w:sz w:val="36"/>
          <w:lang w:val="yo-NG"/>
        </w:rPr>
        <w:t>Version</w:t>
      </w:r>
      <w:r w:rsidR="00E52112" w:rsidRPr="002C52DC">
        <w:rPr>
          <w:b/>
          <w:sz w:val="36"/>
          <w:lang w:val="en-GB"/>
        </w:rPr>
        <w:t xml:space="preserve"> 1.0</w:t>
      </w:r>
    </w:p>
    <w:p w:rsidR="00113D2C" w:rsidRPr="002C52DC" w:rsidRDefault="00113D2C" w:rsidP="00113D2C"/>
    <w:p w:rsidR="0092003F" w:rsidRDefault="0092003F" w:rsidP="00113D2C">
      <w:pPr>
        <w:rPr>
          <w:b/>
          <w:sz w:val="28"/>
        </w:rPr>
      </w:pPr>
    </w:p>
    <w:p w:rsidR="00113D2C" w:rsidRPr="002C52DC" w:rsidRDefault="00113D2C" w:rsidP="00113D2C">
      <w:pPr>
        <w:rPr>
          <w:b/>
          <w:sz w:val="28"/>
        </w:rPr>
      </w:pPr>
      <w:r w:rsidRPr="002C52DC">
        <w:rPr>
          <w:b/>
          <w:sz w:val="28"/>
        </w:rPr>
        <w:t xml:space="preserve">Approved to be in compliance with the protocol and Good Clinical Practice </w:t>
      </w:r>
    </w:p>
    <w:p w:rsidR="00113D2C" w:rsidRPr="002C52DC" w:rsidRDefault="00113D2C" w:rsidP="00113D2C">
      <w:pPr>
        <w:rPr>
          <w:b/>
          <w:sz w:val="28"/>
        </w:rPr>
      </w:pPr>
    </w:p>
    <w:p w:rsidR="0092003F" w:rsidRDefault="0092003F" w:rsidP="00113D2C">
      <w:pPr>
        <w:rPr>
          <w:b/>
          <w:vertAlign w:val="superscript"/>
        </w:rPr>
      </w:pPr>
    </w:p>
    <w:p w:rsidR="00113D2C" w:rsidRPr="002C52DC" w:rsidRDefault="00113D2C" w:rsidP="0092003F">
      <w:pPr>
        <w:jc w:val="center"/>
        <w:rPr>
          <w:b/>
          <w:vertAlign w:val="superscript"/>
        </w:rPr>
      </w:pPr>
      <w:r w:rsidRPr="002C52DC">
        <w:rPr>
          <w:b/>
          <w:vertAlign w:val="superscript"/>
        </w:rPr>
        <w:t>Approved by</w:t>
      </w:r>
    </w:p>
    <w:p w:rsidR="00113D2C" w:rsidRPr="002C52DC" w:rsidRDefault="00113D2C" w:rsidP="00113D2C">
      <w:pPr>
        <w:rPr>
          <w:b/>
          <w:sz w:val="28"/>
        </w:rPr>
      </w:pPr>
    </w:p>
    <w:tbl>
      <w:tblPr>
        <w:tblW w:w="96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1"/>
        <w:gridCol w:w="2679"/>
        <w:gridCol w:w="2282"/>
        <w:gridCol w:w="1498"/>
      </w:tblGrid>
      <w:tr w:rsidR="00113D2C" w:rsidRPr="002C52DC" w:rsidTr="0092003F">
        <w:trPr>
          <w:trHeight w:val="540"/>
        </w:trPr>
        <w:tc>
          <w:tcPr>
            <w:tcW w:w="3171" w:type="dxa"/>
          </w:tcPr>
          <w:p w:rsidR="00113D2C" w:rsidRPr="002C52DC" w:rsidRDefault="00C46A44" w:rsidP="007C27CA">
            <w:pPr>
              <w:rPr>
                <w:b/>
                <w:sz w:val="28"/>
              </w:rPr>
            </w:pPr>
            <w:r w:rsidRPr="002C52DC">
              <w:rPr>
                <w:b/>
                <w:sz w:val="28"/>
              </w:rPr>
              <w:t xml:space="preserve">Professor </w:t>
            </w:r>
            <w:r w:rsidR="0092003F">
              <w:rPr>
                <w:b/>
                <w:sz w:val="28"/>
              </w:rPr>
              <w:t xml:space="preserve">John </w:t>
            </w:r>
            <w:proofErr w:type="spellStart"/>
            <w:r w:rsidRPr="002C52DC">
              <w:rPr>
                <w:b/>
                <w:sz w:val="28"/>
              </w:rPr>
              <w:t>Idoko</w:t>
            </w:r>
            <w:proofErr w:type="spellEnd"/>
          </w:p>
          <w:p w:rsidR="00113D2C" w:rsidRPr="0092003F" w:rsidRDefault="00113D2C" w:rsidP="007C27CA">
            <w:pPr>
              <w:rPr>
                <w:b/>
                <w:vertAlign w:val="superscript"/>
                <w:lang w:val="en-GB"/>
              </w:rPr>
            </w:pPr>
          </w:p>
        </w:tc>
        <w:tc>
          <w:tcPr>
            <w:tcW w:w="2679" w:type="dxa"/>
          </w:tcPr>
          <w:p w:rsidR="00113D2C" w:rsidRPr="002C52DC" w:rsidRDefault="00113D2C" w:rsidP="007C27CA">
            <w:pPr>
              <w:rPr>
                <w:b/>
                <w:lang w:val="fr-FR"/>
              </w:rPr>
            </w:pPr>
            <w:r w:rsidRPr="002C52DC">
              <w:rPr>
                <w:b/>
                <w:lang w:val="fr-FR"/>
              </w:rPr>
              <w:t>Principal Investigator</w:t>
            </w:r>
          </w:p>
        </w:tc>
        <w:tc>
          <w:tcPr>
            <w:tcW w:w="2282" w:type="dxa"/>
          </w:tcPr>
          <w:p w:rsidR="00113D2C" w:rsidRPr="002C52DC" w:rsidRDefault="00113D2C" w:rsidP="007C27CA">
            <w:pPr>
              <w:rPr>
                <w:b/>
                <w:vertAlign w:val="superscript"/>
                <w:lang w:val="fr-FR"/>
              </w:rPr>
            </w:pPr>
            <w:r w:rsidRPr="002C52DC">
              <w:rPr>
                <w:b/>
                <w:vertAlign w:val="superscript"/>
                <w:lang w:val="fr-FR"/>
              </w:rPr>
              <w:t xml:space="preserve">Signature </w:t>
            </w:r>
          </w:p>
        </w:tc>
        <w:tc>
          <w:tcPr>
            <w:tcW w:w="1498" w:type="dxa"/>
          </w:tcPr>
          <w:p w:rsidR="00113D2C" w:rsidRPr="002C52DC" w:rsidRDefault="00113D2C" w:rsidP="007C27CA">
            <w:pPr>
              <w:rPr>
                <w:b/>
                <w:vertAlign w:val="superscript"/>
              </w:rPr>
            </w:pPr>
            <w:r w:rsidRPr="002C52DC">
              <w:rPr>
                <w:b/>
                <w:vertAlign w:val="superscript"/>
              </w:rPr>
              <w:t xml:space="preserve"> Date </w:t>
            </w:r>
          </w:p>
        </w:tc>
      </w:tr>
      <w:tr w:rsidR="00113D2C" w:rsidRPr="002C52DC" w:rsidTr="0092003F">
        <w:trPr>
          <w:trHeight w:val="385"/>
        </w:trPr>
        <w:tc>
          <w:tcPr>
            <w:tcW w:w="3171" w:type="dxa"/>
          </w:tcPr>
          <w:p w:rsidR="00113D2C" w:rsidRPr="002C52DC" w:rsidRDefault="00C46A44" w:rsidP="007C27CA">
            <w:pPr>
              <w:rPr>
                <w:lang w:val="yo-NG"/>
              </w:rPr>
            </w:pPr>
            <w:r w:rsidRPr="002C52DC">
              <w:rPr>
                <w:b/>
                <w:sz w:val="28"/>
              </w:rPr>
              <w:t xml:space="preserve">Site PI </w:t>
            </w:r>
            <w:r w:rsidRPr="0092003F">
              <w:t>(enter name</w:t>
            </w:r>
            <w:r w:rsidR="0092003F" w:rsidRPr="0092003F">
              <w:t xml:space="preserve"> </w:t>
            </w:r>
            <w:r w:rsidRPr="0092003F">
              <w:t>here)</w:t>
            </w:r>
          </w:p>
        </w:tc>
        <w:tc>
          <w:tcPr>
            <w:tcW w:w="2679" w:type="dxa"/>
          </w:tcPr>
          <w:p w:rsidR="00113D2C" w:rsidRPr="002C52DC" w:rsidRDefault="00E52112" w:rsidP="007C27CA">
            <w:pPr>
              <w:rPr>
                <w:b/>
              </w:rPr>
            </w:pPr>
            <w:r w:rsidRPr="002C52DC">
              <w:rPr>
                <w:b/>
                <w:lang w:val="fr-FR"/>
              </w:rPr>
              <w:t>Site PI</w:t>
            </w:r>
            <w:r w:rsidR="0092003F">
              <w:rPr>
                <w:b/>
                <w:lang w:val="fr-FR"/>
              </w:rPr>
              <w:t xml:space="preserve"> (</w:t>
            </w:r>
            <w:proofErr w:type="spellStart"/>
            <w:r w:rsidR="0092003F">
              <w:rPr>
                <w:b/>
                <w:lang w:val="fr-FR"/>
              </w:rPr>
              <w:t>Nnewi</w:t>
            </w:r>
            <w:proofErr w:type="spellEnd"/>
            <w:r w:rsidR="0092003F">
              <w:rPr>
                <w:b/>
                <w:lang w:val="fr-FR"/>
              </w:rPr>
              <w:t>)</w:t>
            </w:r>
          </w:p>
        </w:tc>
        <w:tc>
          <w:tcPr>
            <w:tcW w:w="2282" w:type="dxa"/>
          </w:tcPr>
          <w:p w:rsidR="00113D2C" w:rsidRPr="002C52DC" w:rsidRDefault="00113D2C" w:rsidP="007C27CA">
            <w:pPr>
              <w:rPr>
                <w:b/>
                <w:vertAlign w:val="superscript"/>
                <w:lang w:val="fr-FR"/>
              </w:rPr>
            </w:pPr>
            <w:r w:rsidRPr="002C52DC">
              <w:rPr>
                <w:b/>
                <w:vertAlign w:val="superscript"/>
                <w:lang w:val="fr-FR"/>
              </w:rPr>
              <w:t>Signature</w:t>
            </w:r>
          </w:p>
        </w:tc>
        <w:tc>
          <w:tcPr>
            <w:tcW w:w="1498" w:type="dxa"/>
          </w:tcPr>
          <w:p w:rsidR="00113D2C" w:rsidRPr="002C52DC" w:rsidRDefault="00113D2C" w:rsidP="007C27CA">
            <w:pPr>
              <w:rPr>
                <w:b/>
                <w:vertAlign w:val="superscript"/>
              </w:rPr>
            </w:pPr>
            <w:r w:rsidRPr="002C52DC">
              <w:rPr>
                <w:b/>
                <w:vertAlign w:val="superscript"/>
              </w:rPr>
              <w:t>Date:</w:t>
            </w:r>
          </w:p>
        </w:tc>
      </w:tr>
      <w:tr w:rsidR="0092003F" w:rsidRPr="002C52DC" w:rsidTr="0092003F">
        <w:trPr>
          <w:trHeight w:val="385"/>
        </w:trPr>
        <w:tc>
          <w:tcPr>
            <w:tcW w:w="3171" w:type="dxa"/>
          </w:tcPr>
          <w:p w:rsidR="0092003F" w:rsidRPr="002C52DC" w:rsidRDefault="0092003F" w:rsidP="007C27CA">
            <w:pPr>
              <w:rPr>
                <w:b/>
                <w:sz w:val="28"/>
              </w:rPr>
            </w:pPr>
            <w:r w:rsidRPr="002C52DC">
              <w:rPr>
                <w:b/>
                <w:sz w:val="28"/>
              </w:rPr>
              <w:t xml:space="preserve">Site PI </w:t>
            </w:r>
            <w:r w:rsidRPr="0092003F">
              <w:t>(enter name</w:t>
            </w:r>
            <w:r w:rsidRPr="0092003F">
              <w:t xml:space="preserve"> </w:t>
            </w:r>
            <w:r w:rsidRPr="0092003F">
              <w:t>here</w:t>
            </w:r>
            <w:r w:rsidRPr="0092003F">
              <w:t>)</w:t>
            </w:r>
          </w:p>
        </w:tc>
        <w:tc>
          <w:tcPr>
            <w:tcW w:w="2679" w:type="dxa"/>
          </w:tcPr>
          <w:p w:rsidR="0092003F" w:rsidRPr="002C52DC" w:rsidRDefault="0092003F" w:rsidP="007C27C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Site PI (Jos)</w:t>
            </w:r>
          </w:p>
        </w:tc>
        <w:tc>
          <w:tcPr>
            <w:tcW w:w="2282" w:type="dxa"/>
          </w:tcPr>
          <w:p w:rsidR="0092003F" w:rsidRPr="002C52DC" w:rsidRDefault="0092003F" w:rsidP="007C27CA">
            <w:pPr>
              <w:rPr>
                <w:b/>
                <w:vertAlign w:val="superscript"/>
                <w:lang w:val="fr-FR"/>
              </w:rPr>
            </w:pPr>
          </w:p>
        </w:tc>
        <w:tc>
          <w:tcPr>
            <w:tcW w:w="1498" w:type="dxa"/>
          </w:tcPr>
          <w:p w:rsidR="0092003F" w:rsidRPr="002C52DC" w:rsidRDefault="0092003F" w:rsidP="007C27CA">
            <w:pPr>
              <w:rPr>
                <w:b/>
                <w:vertAlign w:val="superscript"/>
              </w:rPr>
            </w:pPr>
          </w:p>
        </w:tc>
      </w:tr>
      <w:tr w:rsidR="0092003F" w:rsidRPr="002C52DC" w:rsidTr="0092003F">
        <w:trPr>
          <w:trHeight w:val="385"/>
        </w:trPr>
        <w:tc>
          <w:tcPr>
            <w:tcW w:w="3171" w:type="dxa"/>
          </w:tcPr>
          <w:p w:rsidR="0092003F" w:rsidRPr="002C52DC" w:rsidRDefault="0092003F" w:rsidP="007C27CA">
            <w:pPr>
              <w:rPr>
                <w:b/>
                <w:sz w:val="28"/>
              </w:rPr>
            </w:pPr>
            <w:r w:rsidRPr="002C52DC">
              <w:rPr>
                <w:b/>
                <w:sz w:val="28"/>
              </w:rPr>
              <w:t xml:space="preserve">Site PI </w:t>
            </w:r>
            <w:r w:rsidRPr="0092003F">
              <w:t>(enter name</w:t>
            </w:r>
            <w:r w:rsidRPr="0092003F">
              <w:t xml:space="preserve"> </w:t>
            </w:r>
            <w:r w:rsidRPr="0092003F">
              <w:t>here</w:t>
            </w:r>
            <w:r w:rsidRPr="0092003F">
              <w:t>)</w:t>
            </w:r>
          </w:p>
        </w:tc>
        <w:tc>
          <w:tcPr>
            <w:tcW w:w="2679" w:type="dxa"/>
          </w:tcPr>
          <w:p w:rsidR="0092003F" w:rsidRPr="002C52DC" w:rsidRDefault="0092003F" w:rsidP="007C27C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Site PI (Calabar)</w:t>
            </w:r>
          </w:p>
        </w:tc>
        <w:tc>
          <w:tcPr>
            <w:tcW w:w="2282" w:type="dxa"/>
          </w:tcPr>
          <w:p w:rsidR="0092003F" w:rsidRPr="002C52DC" w:rsidRDefault="0092003F" w:rsidP="007C27CA">
            <w:pPr>
              <w:rPr>
                <w:b/>
                <w:vertAlign w:val="superscript"/>
                <w:lang w:val="fr-FR"/>
              </w:rPr>
            </w:pPr>
          </w:p>
        </w:tc>
        <w:tc>
          <w:tcPr>
            <w:tcW w:w="1498" w:type="dxa"/>
          </w:tcPr>
          <w:p w:rsidR="0092003F" w:rsidRPr="002C52DC" w:rsidRDefault="0092003F" w:rsidP="007C27CA">
            <w:pPr>
              <w:rPr>
                <w:b/>
                <w:vertAlign w:val="superscript"/>
              </w:rPr>
            </w:pPr>
          </w:p>
        </w:tc>
      </w:tr>
      <w:tr w:rsidR="00113D2C" w:rsidRPr="002C52DC" w:rsidTr="0092003F">
        <w:trPr>
          <w:trHeight w:val="331"/>
        </w:trPr>
        <w:tc>
          <w:tcPr>
            <w:tcW w:w="3171" w:type="dxa"/>
          </w:tcPr>
          <w:p w:rsidR="00113D2C" w:rsidRPr="002C52DC" w:rsidRDefault="00C46A44" w:rsidP="00C46A44">
            <w:pPr>
              <w:rPr>
                <w:b/>
                <w:sz w:val="28"/>
                <w:lang w:val="en-GB"/>
              </w:rPr>
            </w:pPr>
            <w:r w:rsidRPr="002C52DC">
              <w:rPr>
                <w:b/>
                <w:sz w:val="28"/>
                <w:lang w:val="en-GB"/>
              </w:rPr>
              <w:t>Oliver Ezechi</w:t>
            </w:r>
          </w:p>
        </w:tc>
        <w:tc>
          <w:tcPr>
            <w:tcW w:w="2679" w:type="dxa"/>
          </w:tcPr>
          <w:p w:rsidR="00C46A44" w:rsidRPr="002C52DC" w:rsidRDefault="00C46A44" w:rsidP="00C46A44">
            <w:pPr>
              <w:rPr>
                <w:b/>
                <w:sz w:val="28"/>
                <w:lang w:val="yo-NG"/>
              </w:rPr>
            </w:pPr>
            <w:r w:rsidRPr="002C52DC">
              <w:rPr>
                <w:b/>
                <w:sz w:val="28"/>
              </w:rPr>
              <w:t xml:space="preserve">Internal Monitor </w:t>
            </w:r>
          </w:p>
          <w:p w:rsidR="00113D2C" w:rsidRPr="002C52DC" w:rsidRDefault="00113D2C" w:rsidP="007C27CA">
            <w:pPr>
              <w:rPr>
                <w:b/>
                <w:lang w:val="fr-FR"/>
              </w:rPr>
            </w:pPr>
          </w:p>
        </w:tc>
        <w:tc>
          <w:tcPr>
            <w:tcW w:w="2282" w:type="dxa"/>
          </w:tcPr>
          <w:p w:rsidR="00113D2C" w:rsidRPr="002C52DC" w:rsidRDefault="00113D2C" w:rsidP="007C27CA">
            <w:pPr>
              <w:rPr>
                <w:b/>
                <w:vertAlign w:val="superscript"/>
                <w:lang w:val="fr-FR"/>
              </w:rPr>
            </w:pPr>
            <w:r w:rsidRPr="002C52DC">
              <w:rPr>
                <w:b/>
                <w:vertAlign w:val="superscript"/>
                <w:lang w:val="fr-FR"/>
              </w:rPr>
              <w:t>Signature</w:t>
            </w:r>
          </w:p>
        </w:tc>
        <w:tc>
          <w:tcPr>
            <w:tcW w:w="1498" w:type="dxa"/>
          </w:tcPr>
          <w:p w:rsidR="00113D2C" w:rsidRPr="002C52DC" w:rsidRDefault="00113D2C" w:rsidP="007C27CA">
            <w:pPr>
              <w:rPr>
                <w:b/>
                <w:vertAlign w:val="superscript"/>
              </w:rPr>
            </w:pPr>
            <w:r w:rsidRPr="002C52DC">
              <w:rPr>
                <w:b/>
                <w:vertAlign w:val="superscript"/>
              </w:rPr>
              <w:t>Date:</w:t>
            </w:r>
          </w:p>
          <w:p w:rsidR="00113D2C" w:rsidRPr="002C52DC" w:rsidRDefault="00113D2C" w:rsidP="007C27CA">
            <w:pPr>
              <w:rPr>
                <w:b/>
                <w:vertAlign w:val="superscript"/>
              </w:rPr>
            </w:pPr>
          </w:p>
        </w:tc>
      </w:tr>
    </w:tbl>
    <w:p w:rsidR="00113D2C" w:rsidRPr="002C52DC" w:rsidRDefault="00113D2C" w:rsidP="00113D2C">
      <w:pPr>
        <w:pStyle w:val="Heading5"/>
        <w:rPr>
          <w:sz w:val="24"/>
        </w:rPr>
      </w:pPr>
    </w:p>
    <w:p w:rsidR="00113D2C" w:rsidRPr="002C52DC" w:rsidRDefault="00113D2C" w:rsidP="00113D2C">
      <w:pPr>
        <w:pStyle w:val="Heading5"/>
      </w:pPr>
      <w:r w:rsidRPr="002C52DC">
        <w:t>Version History</w:t>
      </w:r>
    </w:p>
    <w:p w:rsidR="00113D2C" w:rsidRPr="002C52DC" w:rsidRDefault="00113D2C" w:rsidP="00113D2C"/>
    <w:tbl>
      <w:tblPr>
        <w:tblW w:w="969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2"/>
        <w:gridCol w:w="2840"/>
        <w:gridCol w:w="4209"/>
      </w:tblGrid>
      <w:tr w:rsidR="00113D2C" w:rsidRPr="002C52DC" w:rsidTr="007C27CA">
        <w:tc>
          <w:tcPr>
            <w:tcW w:w="2642" w:type="dxa"/>
          </w:tcPr>
          <w:p w:rsidR="00113D2C" w:rsidRPr="002C52DC" w:rsidRDefault="00113D2C" w:rsidP="007C27CA">
            <w:pPr>
              <w:rPr>
                <w:b/>
              </w:rPr>
            </w:pPr>
            <w:r w:rsidRPr="002C52DC">
              <w:rPr>
                <w:b/>
              </w:rPr>
              <w:t>Version</w:t>
            </w:r>
          </w:p>
        </w:tc>
        <w:tc>
          <w:tcPr>
            <w:tcW w:w="2840" w:type="dxa"/>
          </w:tcPr>
          <w:p w:rsidR="00113D2C" w:rsidRPr="002C52DC" w:rsidRDefault="00113D2C" w:rsidP="007C27CA">
            <w:pPr>
              <w:rPr>
                <w:b/>
              </w:rPr>
            </w:pPr>
            <w:r w:rsidRPr="002C52DC">
              <w:rPr>
                <w:b/>
              </w:rPr>
              <w:t>Type of revision</w:t>
            </w:r>
          </w:p>
        </w:tc>
        <w:tc>
          <w:tcPr>
            <w:tcW w:w="4209" w:type="dxa"/>
          </w:tcPr>
          <w:p w:rsidR="00113D2C" w:rsidRPr="002C52DC" w:rsidRDefault="00113D2C" w:rsidP="007C27CA">
            <w:pPr>
              <w:jc w:val="center"/>
              <w:rPr>
                <w:b/>
              </w:rPr>
            </w:pPr>
            <w:r w:rsidRPr="002C52DC">
              <w:rPr>
                <w:b/>
              </w:rPr>
              <w:t>Effective Date</w:t>
            </w:r>
          </w:p>
        </w:tc>
      </w:tr>
      <w:tr w:rsidR="00113D2C" w:rsidRPr="002C52DC" w:rsidTr="007C27CA">
        <w:tc>
          <w:tcPr>
            <w:tcW w:w="2642" w:type="dxa"/>
          </w:tcPr>
          <w:p w:rsidR="00113D2C" w:rsidRPr="002C52DC" w:rsidRDefault="00113D2C" w:rsidP="007C27CA">
            <w:r w:rsidRPr="002C52DC">
              <w:t>Version 1</w:t>
            </w:r>
          </w:p>
        </w:tc>
        <w:tc>
          <w:tcPr>
            <w:tcW w:w="2840" w:type="dxa"/>
          </w:tcPr>
          <w:p w:rsidR="00113D2C" w:rsidRPr="002C52DC" w:rsidRDefault="00113D2C" w:rsidP="007C27CA">
            <w:r w:rsidRPr="002C52DC">
              <w:t>Creation of SOP</w:t>
            </w:r>
          </w:p>
        </w:tc>
        <w:tc>
          <w:tcPr>
            <w:tcW w:w="4209" w:type="dxa"/>
          </w:tcPr>
          <w:p w:rsidR="00113D2C" w:rsidRPr="002C52DC" w:rsidRDefault="0092003F" w:rsidP="0092003F">
            <w:pPr>
              <w:jc w:val="center"/>
            </w:pPr>
            <w:r>
              <w:t>28</w:t>
            </w:r>
            <w:r w:rsidR="00C46A44" w:rsidRPr="002C52DC">
              <w:rPr>
                <w:vertAlign w:val="superscript"/>
              </w:rPr>
              <w:t>th</w:t>
            </w:r>
            <w:r w:rsidR="00C46A44" w:rsidRPr="002C52DC">
              <w:t xml:space="preserve"> </w:t>
            </w:r>
            <w:r>
              <w:t>February</w:t>
            </w:r>
            <w:r w:rsidRPr="002C52DC">
              <w:t xml:space="preserve"> </w:t>
            </w:r>
            <w:r w:rsidRPr="002C52DC">
              <w:rPr>
                <w:lang w:val="yo-NG"/>
              </w:rPr>
              <w:t xml:space="preserve"> </w:t>
            </w:r>
            <w:r w:rsidR="00113D2C" w:rsidRPr="002C52DC">
              <w:t>20</w:t>
            </w:r>
            <w:r w:rsidR="00C46A44" w:rsidRPr="002C52DC">
              <w:t>15</w:t>
            </w:r>
          </w:p>
        </w:tc>
      </w:tr>
      <w:tr w:rsidR="00113D2C" w:rsidRPr="002C52DC" w:rsidTr="007C27CA">
        <w:tc>
          <w:tcPr>
            <w:tcW w:w="2642" w:type="dxa"/>
          </w:tcPr>
          <w:p w:rsidR="00113D2C" w:rsidRPr="002C52DC" w:rsidRDefault="00113D2C" w:rsidP="007C27CA"/>
        </w:tc>
        <w:tc>
          <w:tcPr>
            <w:tcW w:w="2840" w:type="dxa"/>
          </w:tcPr>
          <w:p w:rsidR="00113D2C" w:rsidRPr="002C52DC" w:rsidRDefault="00113D2C" w:rsidP="007C27CA"/>
        </w:tc>
        <w:tc>
          <w:tcPr>
            <w:tcW w:w="4209" w:type="dxa"/>
          </w:tcPr>
          <w:p w:rsidR="00113D2C" w:rsidRPr="002C52DC" w:rsidRDefault="00113D2C" w:rsidP="007C27CA">
            <w:pPr>
              <w:jc w:val="center"/>
            </w:pPr>
          </w:p>
        </w:tc>
      </w:tr>
      <w:tr w:rsidR="00113D2C" w:rsidRPr="002C52DC" w:rsidTr="007C27CA">
        <w:tc>
          <w:tcPr>
            <w:tcW w:w="2642" w:type="dxa"/>
          </w:tcPr>
          <w:p w:rsidR="00113D2C" w:rsidRPr="002C52DC" w:rsidRDefault="00113D2C" w:rsidP="007C27CA"/>
        </w:tc>
        <w:tc>
          <w:tcPr>
            <w:tcW w:w="2840" w:type="dxa"/>
          </w:tcPr>
          <w:p w:rsidR="00113D2C" w:rsidRPr="002C52DC" w:rsidRDefault="00113D2C" w:rsidP="007C27CA"/>
        </w:tc>
        <w:tc>
          <w:tcPr>
            <w:tcW w:w="4209" w:type="dxa"/>
          </w:tcPr>
          <w:p w:rsidR="00113D2C" w:rsidRPr="002C52DC" w:rsidRDefault="00113D2C" w:rsidP="007C27CA">
            <w:pPr>
              <w:jc w:val="center"/>
            </w:pPr>
          </w:p>
        </w:tc>
      </w:tr>
      <w:tr w:rsidR="00113D2C" w:rsidRPr="002C52DC" w:rsidTr="007C27CA">
        <w:tc>
          <w:tcPr>
            <w:tcW w:w="2642" w:type="dxa"/>
          </w:tcPr>
          <w:p w:rsidR="00113D2C" w:rsidRPr="002C52DC" w:rsidRDefault="00113D2C" w:rsidP="007C27CA">
            <w:pPr>
              <w:rPr>
                <w:lang w:val="yo-NG"/>
              </w:rPr>
            </w:pPr>
          </w:p>
        </w:tc>
        <w:tc>
          <w:tcPr>
            <w:tcW w:w="2840" w:type="dxa"/>
          </w:tcPr>
          <w:p w:rsidR="00113D2C" w:rsidRPr="002C52DC" w:rsidRDefault="00113D2C" w:rsidP="007C27CA"/>
        </w:tc>
        <w:tc>
          <w:tcPr>
            <w:tcW w:w="4209" w:type="dxa"/>
          </w:tcPr>
          <w:p w:rsidR="00113D2C" w:rsidRPr="002C52DC" w:rsidRDefault="00113D2C" w:rsidP="007C27CA">
            <w:pPr>
              <w:jc w:val="center"/>
            </w:pPr>
          </w:p>
        </w:tc>
      </w:tr>
    </w:tbl>
    <w:p w:rsidR="00113D2C" w:rsidRPr="002C52DC" w:rsidRDefault="00113D2C" w:rsidP="00113D2C">
      <w:pPr>
        <w:rPr>
          <w:b/>
          <w:sz w:val="28"/>
        </w:rPr>
      </w:pPr>
      <w:r w:rsidRPr="002C52DC">
        <w:rPr>
          <w:b/>
          <w:sz w:val="28"/>
        </w:rPr>
        <w:t xml:space="preserve"> </w:t>
      </w:r>
    </w:p>
    <w:p w:rsidR="00113D2C" w:rsidRPr="002C52DC" w:rsidRDefault="00113D2C" w:rsidP="00113D2C">
      <w:pPr>
        <w:rPr>
          <w:u w:val="single"/>
        </w:rPr>
      </w:pPr>
      <w:r w:rsidRPr="002C52DC">
        <w:rPr>
          <w:u w:val="single"/>
        </w:rPr>
        <w:br w:type="page"/>
      </w:r>
    </w:p>
    <w:p w:rsidR="00113D2C" w:rsidRPr="002C52DC" w:rsidRDefault="00113D2C" w:rsidP="00A53657">
      <w:pPr>
        <w:pStyle w:val="Title"/>
        <w:jc w:val="center"/>
        <w:rPr>
          <w:rFonts w:ascii="Times New Roman" w:hAnsi="Times New Roman"/>
          <w:sz w:val="28"/>
          <w:szCs w:val="28"/>
        </w:rPr>
      </w:pPr>
      <w:r w:rsidRPr="002C52DC">
        <w:rPr>
          <w:rFonts w:ascii="Times New Roman" w:hAnsi="Times New Roman"/>
          <w:sz w:val="28"/>
          <w:szCs w:val="28"/>
        </w:rPr>
        <w:lastRenderedPageBreak/>
        <w:t xml:space="preserve">STANDARD OPERATING PROCEDURES  </w:t>
      </w:r>
      <w:r w:rsidR="00A81203" w:rsidRPr="002C52DC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C46A44" w:rsidRPr="002C52DC">
        <w:rPr>
          <w:rFonts w:ascii="Times New Roman" w:hAnsi="Times New Roman"/>
          <w:sz w:val="28"/>
          <w:szCs w:val="28"/>
        </w:rPr>
        <w:t>NIGERIA PreP STUDY</w:t>
      </w:r>
    </w:p>
    <w:p w:rsidR="00113D2C" w:rsidRPr="002C52DC" w:rsidRDefault="00113D2C" w:rsidP="00113D2C"/>
    <w:p w:rsidR="00113D2C" w:rsidRPr="002C52DC" w:rsidRDefault="00113D2C" w:rsidP="00113D2C"/>
    <w:p w:rsidR="00620D1D" w:rsidRPr="0092003F" w:rsidRDefault="00113D2C" w:rsidP="0092003F">
      <w:pPr>
        <w:pStyle w:val="Heading5"/>
        <w:spacing w:line="360" w:lineRule="auto"/>
        <w:jc w:val="both"/>
        <w:rPr>
          <w:sz w:val="28"/>
          <w:szCs w:val="28"/>
        </w:rPr>
      </w:pPr>
      <w:r w:rsidRPr="0092003F">
        <w:rPr>
          <w:sz w:val="28"/>
          <w:szCs w:val="28"/>
        </w:rPr>
        <w:t xml:space="preserve">Purpose </w:t>
      </w:r>
    </w:p>
    <w:p w:rsidR="00620D1D" w:rsidRPr="0092003F" w:rsidRDefault="00620D1D" w:rsidP="0092003F">
      <w:pPr>
        <w:spacing w:line="360" w:lineRule="auto"/>
        <w:jc w:val="both"/>
        <w:rPr>
          <w:sz w:val="28"/>
          <w:szCs w:val="28"/>
          <w:lang w:val="en-GB" w:eastAsia="en-GB"/>
        </w:rPr>
      </w:pPr>
      <w:r w:rsidRPr="0092003F">
        <w:rPr>
          <w:sz w:val="28"/>
          <w:szCs w:val="28"/>
        </w:rPr>
        <w:t xml:space="preserve">The </w:t>
      </w:r>
      <w:r w:rsidRPr="0092003F">
        <w:rPr>
          <w:iCs/>
          <w:sz w:val="28"/>
          <w:szCs w:val="28"/>
        </w:rPr>
        <w:t xml:space="preserve">International Conference on </w:t>
      </w:r>
      <w:r w:rsidR="0092003F" w:rsidRPr="0092003F">
        <w:rPr>
          <w:iCs/>
          <w:sz w:val="28"/>
          <w:szCs w:val="28"/>
        </w:rPr>
        <w:t>Harmonization</w:t>
      </w:r>
      <w:r w:rsidRPr="0092003F">
        <w:rPr>
          <w:sz w:val="28"/>
          <w:szCs w:val="28"/>
        </w:rPr>
        <w:t xml:space="preserve"> (ICH) defines Standard Operating </w:t>
      </w:r>
      <w:r w:rsidR="0092003F" w:rsidRPr="0092003F">
        <w:rPr>
          <w:sz w:val="28"/>
          <w:szCs w:val="28"/>
        </w:rPr>
        <w:t>Procedures</w:t>
      </w:r>
      <w:r w:rsidRPr="0092003F">
        <w:rPr>
          <w:sz w:val="28"/>
          <w:szCs w:val="28"/>
        </w:rPr>
        <w:t xml:space="preserve"> (SOPs) as "detailed, written instructions to achieve uniformity of the performance of a specific function. </w:t>
      </w:r>
      <w:r w:rsidRPr="0092003F">
        <w:rPr>
          <w:sz w:val="28"/>
          <w:szCs w:val="28"/>
          <w:lang w:val="en-GB" w:eastAsia="en-GB"/>
        </w:rPr>
        <w:t xml:space="preserve"> </w:t>
      </w:r>
    </w:p>
    <w:p w:rsidR="00620D1D" w:rsidRPr="0092003F" w:rsidRDefault="00620D1D" w:rsidP="0092003F">
      <w:pPr>
        <w:spacing w:line="360" w:lineRule="auto"/>
        <w:jc w:val="both"/>
        <w:rPr>
          <w:sz w:val="28"/>
          <w:szCs w:val="28"/>
          <w:lang w:val="en-GB" w:eastAsia="en-GB"/>
        </w:rPr>
      </w:pPr>
    </w:p>
    <w:p w:rsidR="00113D2C" w:rsidRPr="0092003F" w:rsidRDefault="00113D2C" w:rsidP="0092003F">
      <w:pPr>
        <w:pStyle w:val="Heading5"/>
        <w:spacing w:line="360" w:lineRule="auto"/>
        <w:jc w:val="both"/>
        <w:rPr>
          <w:sz w:val="28"/>
          <w:szCs w:val="28"/>
        </w:rPr>
      </w:pPr>
      <w:r w:rsidRPr="0092003F">
        <w:rPr>
          <w:sz w:val="28"/>
          <w:szCs w:val="28"/>
        </w:rPr>
        <w:t>Objectives</w:t>
      </w:r>
    </w:p>
    <w:p w:rsidR="00113D2C" w:rsidRPr="0092003F" w:rsidRDefault="00113D2C" w:rsidP="0092003F">
      <w:pPr>
        <w:spacing w:line="360" w:lineRule="auto"/>
        <w:jc w:val="both"/>
        <w:rPr>
          <w:sz w:val="28"/>
          <w:szCs w:val="28"/>
        </w:rPr>
      </w:pPr>
      <w:r w:rsidRPr="0092003F">
        <w:rPr>
          <w:sz w:val="28"/>
          <w:szCs w:val="28"/>
        </w:rPr>
        <w:t xml:space="preserve">This document describes Standard Operating Procedures (SOPs) related to the activities needed to conduct the </w:t>
      </w:r>
      <w:r w:rsidR="00C46A44" w:rsidRPr="0092003F">
        <w:rPr>
          <w:sz w:val="28"/>
          <w:szCs w:val="28"/>
        </w:rPr>
        <w:t>Nigeria PreP study</w:t>
      </w:r>
      <w:r w:rsidRPr="0092003F">
        <w:rPr>
          <w:sz w:val="28"/>
          <w:szCs w:val="28"/>
        </w:rPr>
        <w:t>, “</w:t>
      </w:r>
      <w:r w:rsidR="00C46A44" w:rsidRPr="0092003F">
        <w:rPr>
          <w:sz w:val="28"/>
          <w:szCs w:val="28"/>
        </w:rPr>
        <w:t xml:space="preserve">A Demonstration Project of Antiretroviral-based HIV-1 Prevention </w:t>
      </w:r>
      <w:r w:rsidR="00A53657" w:rsidRPr="0092003F">
        <w:rPr>
          <w:sz w:val="28"/>
          <w:szCs w:val="28"/>
        </w:rPr>
        <w:t>among</w:t>
      </w:r>
      <w:r w:rsidR="00C46A44" w:rsidRPr="0092003F">
        <w:rPr>
          <w:sz w:val="28"/>
          <w:szCs w:val="28"/>
        </w:rPr>
        <w:t xml:space="preserve"> High-risk HIV-1 Serodiscordant Couples in Nigeria</w:t>
      </w:r>
      <w:r w:rsidRPr="0092003F">
        <w:rPr>
          <w:sz w:val="28"/>
          <w:szCs w:val="28"/>
        </w:rPr>
        <w:t>”</w:t>
      </w:r>
    </w:p>
    <w:p w:rsidR="00113D2C" w:rsidRPr="0092003F" w:rsidRDefault="00113D2C" w:rsidP="0092003F">
      <w:pPr>
        <w:spacing w:line="360" w:lineRule="auto"/>
        <w:jc w:val="both"/>
        <w:rPr>
          <w:sz w:val="28"/>
          <w:szCs w:val="28"/>
        </w:rPr>
      </w:pPr>
    </w:p>
    <w:p w:rsidR="00113D2C" w:rsidRPr="0092003F" w:rsidRDefault="00113D2C" w:rsidP="0092003F">
      <w:pPr>
        <w:pStyle w:val="Heading5"/>
        <w:spacing w:line="360" w:lineRule="auto"/>
        <w:jc w:val="both"/>
        <w:rPr>
          <w:sz w:val="28"/>
          <w:szCs w:val="28"/>
        </w:rPr>
      </w:pPr>
      <w:r w:rsidRPr="0092003F">
        <w:rPr>
          <w:sz w:val="28"/>
          <w:szCs w:val="28"/>
        </w:rPr>
        <w:t xml:space="preserve">Applicability   </w:t>
      </w:r>
    </w:p>
    <w:p w:rsidR="00113D2C" w:rsidRPr="0092003F" w:rsidRDefault="00113D2C" w:rsidP="0092003F">
      <w:pPr>
        <w:spacing w:line="360" w:lineRule="auto"/>
        <w:jc w:val="both"/>
        <w:rPr>
          <w:sz w:val="28"/>
          <w:szCs w:val="28"/>
        </w:rPr>
      </w:pPr>
      <w:r w:rsidRPr="0092003F">
        <w:rPr>
          <w:sz w:val="28"/>
          <w:szCs w:val="28"/>
        </w:rPr>
        <w:t>Principal Investigator (PI</w:t>
      </w:r>
      <w:r w:rsidR="00A53657" w:rsidRPr="0092003F">
        <w:rPr>
          <w:sz w:val="28"/>
          <w:szCs w:val="28"/>
        </w:rPr>
        <w:t xml:space="preserve">, </w:t>
      </w:r>
      <w:r w:rsidR="00C46A44" w:rsidRPr="0092003F">
        <w:rPr>
          <w:sz w:val="28"/>
          <w:szCs w:val="28"/>
        </w:rPr>
        <w:t xml:space="preserve">Site PI, Site coordinators </w:t>
      </w:r>
      <w:r w:rsidRPr="0092003F">
        <w:rPr>
          <w:sz w:val="28"/>
          <w:szCs w:val="28"/>
        </w:rPr>
        <w:t xml:space="preserve">, Co-Investigators,  Data Manager, Study site facilitator, Study physicians, Safety Monitor, </w:t>
      </w:r>
      <w:r w:rsidR="00C46A44" w:rsidRPr="0092003F">
        <w:rPr>
          <w:sz w:val="28"/>
          <w:szCs w:val="28"/>
        </w:rPr>
        <w:t xml:space="preserve">Internal and External </w:t>
      </w:r>
      <w:r w:rsidRPr="0092003F">
        <w:rPr>
          <w:sz w:val="28"/>
          <w:szCs w:val="28"/>
        </w:rPr>
        <w:t xml:space="preserve">Monitor, Anesthesia, HIV </w:t>
      </w:r>
      <w:r w:rsidR="00C46A44" w:rsidRPr="0092003F">
        <w:rPr>
          <w:sz w:val="28"/>
          <w:szCs w:val="28"/>
        </w:rPr>
        <w:t xml:space="preserve">and antiretroviral drug adherence </w:t>
      </w:r>
      <w:r w:rsidRPr="0092003F">
        <w:rPr>
          <w:sz w:val="28"/>
          <w:szCs w:val="28"/>
        </w:rPr>
        <w:t>counsel</w:t>
      </w:r>
      <w:r w:rsidR="00C46A44" w:rsidRPr="0092003F">
        <w:rPr>
          <w:sz w:val="28"/>
          <w:szCs w:val="28"/>
        </w:rPr>
        <w:t>lor</w:t>
      </w:r>
      <w:r w:rsidRPr="0092003F">
        <w:rPr>
          <w:sz w:val="28"/>
          <w:szCs w:val="28"/>
        </w:rPr>
        <w:t xml:space="preserve"> and </w:t>
      </w:r>
      <w:r w:rsidR="00C46A44" w:rsidRPr="0092003F">
        <w:rPr>
          <w:sz w:val="28"/>
          <w:szCs w:val="28"/>
        </w:rPr>
        <w:t xml:space="preserve">study  </w:t>
      </w:r>
      <w:r w:rsidRPr="0092003F">
        <w:rPr>
          <w:sz w:val="28"/>
          <w:szCs w:val="28"/>
        </w:rPr>
        <w:t xml:space="preserve">nurses, Data </w:t>
      </w:r>
      <w:r w:rsidR="0092003F">
        <w:rPr>
          <w:sz w:val="28"/>
          <w:szCs w:val="28"/>
        </w:rPr>
        <w:t>e</w:t>
      </w:r>
      <w:r w:rsidRPr="0092003F">
        <w:rPr>
          <w:sz w:val="28"/>
          <w:szCs w:val="28"/>
        </w:rPr>
        <w:t>ntry Clerks, Pharmacy technician, Pharmacist</w:t>
      </w:r>
      <w:r w:rsidR="0092003F">
        <w:rPr>
          <w:sz w:val="28"/>
          <w:szCs w:val="28"/>
        </w:rPr>
        <w:t xml:space="preserve"> and other study staff</w:t>
      </w:r>
      <w:r w:rsidR="00C46A44" w:rsidRPr="0092003F">
        <w:rPr>
          <w:sz w:val="28"/>
          <w:szCs w:val="28"/>
        </w:rPr>
        <w:t xml:space="preserve"> </w:t>
      </w:r>
      <w:r w:rsidR="00A53657" w:rsidRPr="0092003F">
        <w:rPr>
          <w:sz w:val="28"/>
          <w:szCs w:val="28"/>
        </w:rPr>
        <w:t>.</w:t>
      </w:r>
    </w:p>
    <w:p w:rsidR="00113D2C" w:rsidRPr="0092003F" w:rsidRDefault="00113D2C" w:rsidP="0092003F">
      <w:pPr>
        <w:spacing w:line="360" w:lineRule="auto"/>
        <w:jc w:val="both"/>
        <w:rPr>
          <w:sz w:val="28"/>
          <w:szCs w:val="28"/>
        </w:rPr>
      </w:pPr>
    </w:p>
    <w:p w:rsidR="00113D2C" w:rsidRPr="0092003F" w:rsidRDefault="00113D2C" w:rsidP="0092003F">
      <w:pPr>
        <w:spacing w:line="360" w:lineRule="auto"/>
        <w:jc w:val="both"/>
        <w:rPr>
          <w:sz w:val="28"/>
          <w:szCs w:val="28"/>
        </w:rPr>
      </w:pPr>
    </w:p>
    <w:p w:rsidR="00113D2C" w:rsidRPr="002C52DC" w:rsidRDefault="00113D2C" w:rsidP="00113D2C"/>
    <w:p w:rsidR="00113D2C" w:rsidRPr="002C52DC" w:rsidRDefault="00113D2C" w:rsidP="00113D2C"/>
    <w:p w:rsidR="00113D2C" w:rsidRPr="002C52DC" w:rsidRDefault="00113D2C" w:rsidP="00113D2C"/>
    <w:p w:rsidR="00113D2C" w:rsidRPr="002C52DC" w:rsidRDefault="00113D2C" w:rsidP="00113D2C"/>
    <w:p w:rsidR="00113D2C" w:rsidRPr="002C52DC" w:rsidRDefault="00113D2C" w:rsidP="00113D2C"/>
    <w:p w:rsidR="00113D2C" w:rsidRPr="002C52DC" w:rsidRDefault="00113D2C" w:rsidP="00113D2C"/>
    <w:p w:rsidR="00113D2C" w:rsidRPr="002C52DC" w:rsidRDefault="00113D2C" w:rsidP="00113D2C"/>
    <w:p w:rsidR="00113D2C" w:rsidRPr="002C52DC" w:rsidRDefault="00113D2C" w:rsidP="00113D2C"/>
    <w:p w:rsidR="00113D2C" w:rsidRPr="002C52DC" w:rsidRDefault="00113D2C" w:rsidP="00113D2C"/>
    <w:p w:rsidR="00113D2C" w:rsidRPr="002C52DC" w:rsidRDefault="00113D2C" w:rsidP="0092003F">
      <w:pPr>
        <w:pStyle w:val="Heading1"/>
        <w:spacing w:before="0" w:after="0"/>
        <w:jc w:val="center"/>
        <w:rPr>
          <w:rFonts w:ascii="Times New Roman" w:hAnsi="Times New Roman" w:cs="Times New Roman"/>
        </w:rPr>
      </w:pPr>
      <w:r w:rsidRPr="002C52DC">
        <w:rPr>
          <w:rFonts w:ascii="Times New Roman" w:hAnsi="Times New Roman" w:cs="Times New Roman"/>
        </w:rPr>
        <w:br w:type="page"/>
      </w:r>
      <w:bookmarkStart w:id="1" w:name="_Toc71215145"/>
      <w:bookmarkStart w:id="2" w:name="_Toc71219209"/>
      <w:bookmarkStart w:id="3" w:name="_Toc205419923"/>
      <w:r w:rsidRPr="002C52DC">
        <w:rPr>
          <w:rFonts w:ascii="Times New Roman" w:hAnsi="Times New Roman" w:cs="Times New Roman"/>
        </w:rPr>
        <w:lastRenderedPageBreak/>
        <w:t>TABLE OF CONTENTS</w:t>
      </w:r>
      <w:bookmarkEnd w:id="1"/>
      <w:bookmarkEnd w:id="2"/>
      <w:bookmarkEnd w:id="3"/>
    </w:p>
    <w:p w:rsidR="00010040" w:rsidRPr="002C52DC" w:rsidRDefault="00010040" w:rsidP="00113D2C">
      <w:pPr>
        <w:pStyle w:val="TOC1"/>
        <w:rPr>
          <w:sz w:val="24"/>
        </w:rPr>
      </w:pPr>
      <w:r w:rsidRPr="002C52DC">
        <w:rPr>
          <w:sz w:val="24"/>
        </w:rPr>
        <w:t xml:space="preserve">SOP NO   Title </w:t>
      </w:r>
    </w:p>
    <w:p w:rsidR="00010040" w:rsidRPr="002C52DC" w:rsidRDefault="006E2A43" w:rsidP="002D6B67">
      <w:r w:rsidRPr="002C52DC">
        <w:t>Study</w:t>
      </w:r>
      <w:r w:rsidR="00010040" w:rsidRPr="002C52DC">
        <w:t xml:space="preserve"> Administration</w:t>
      </w:r>
    </w:p>
    <w:p w:rsidR="006E2A43" w:rsidRPr="002C52DC" w:rsidRDefault="006E2A43" w:rsidP="002D6B67">
      <w:pPr>
        <w:ind w:left="1440" w:hanging="1440"/>
      </w:pPr>
      <w:r w:rsidRPr="002C52DC">
        <w:t>SA-1</w:t>
      </w:r>
      <w:r w:rsidR="00EE3398" w:rsidRPr="002C52DC">
        <w:t>0</w:t>
      </w:r>
      <w:r w:rsidRPr="002C52DC">
        <w:t>1</w:t>
      </w:r>
      <w:r w:rsidRPr="002C52DC">
        <w:tab/>
        <w:t xml:space="preserve">SOPs </w:t>
      </w:r>
      <w:r w:rsidR="0092003F">
        <w:t>P</w:t>
      </w:r>
      <w:r w:rsidRPr="002C52DC">
        <w:t xml:space="preserve">reparation, </w:t>
      </w:r>
      <w:r w:rsidR="0092003F" w:rsidRPr="002C52DC">
        <w:t>Maintena</w:t>
      </w:r>
      <w:r w:rsidR="0092003F">
        <w:t>nce</w:t>
      </w:r>
      <w:r w:rsidRPr="002C52DC">
        <w:t xml:space="preserve"> and Training</w:t>
      </w:r>
    </w:p>
    <w:p w:rsidR="00704668" w:rsidRPr="002C52DC" w:rsidRDefault="00704668" w:rsidP="002D6B67">
      <w:pPr>
        <w:ind w:left="1440" w:hanging="1440"/>
      </w:pPr>
      <w:r w:rsidRPr="002C52DC">
        <w:t>SA-102</w:t>
      </w:r>
      <w:r w:rsidRPr="002C52DC">
        <w:tab/>
        <w:t>Attendance</w:t>
      </w:r>
      <w:r w:rsidR="00DE61DC" w:rsidRPr="002C52DC">
        <w:t xml:space="preserve"> Policy and Management </w:t>
      </w:r>
      <w:r w:rsidRPr="002C52DC">
        <w:t xml:space="preserve"> </w:t>
      </w:r>
    </w:p>
    <w:p w:rsidR="00704668" w:rsidRPr="002C52DC" w:rsidRDefault="00704668" w:rsidP="002D6B67">
      <w:pPr>
        <w:ind w:left="1440" w:hanging="1440"/>
      </w:pPr>
      <w:r w:rsidRPr="002C52DC">
        <w:t>SA-103</w:t>
      </w:r>
      <w:r w:rsidRPr="002C52DC">
        <w:tab/>
      </w:r>
      <w:r w:rsidRPr="002C52DC">
        <w:rPr>
          <w:bCs/>
        </w:rPr>
        <w:t>Procurement</w:t>
      </w:r>
      <w:r w:rsidR="00DE61DC" w:rsidRPr="002C52DC">
        <w:rPr>
          <w:bCs/>
        </w:rPr>
        <w:t xml:space="preserve"> and Shipping </w:t>
      </w:r>
    </w:p>
    <w:p w:rsidR="006E2A43" w:rsidRPr="002C52DC" w:rsidRDefault="006E2A43" w:rsidP="002D6B67">
      <w:pPr>
        <w:ind w:left="1440" w:hanging="1440"/>
      </w:pPr>
      <w:r w:rsidRPr="002C52DC">
        <w:t>SA-1</w:t>
      </w:r>
      <w:r w:rsidR="00EE3398" w:rsidRPr="002C52DC">
        <w:t>0</w:t>
      </w:r>
      <w:r w:rsidR="00DE61DC" w:rsidRPr="002C52DC">
        <w:t>4</w:t>
      </w:r>
      <w:r w:rsidRPr="002C52DC">
        <w:tab/>
        <w:t>Sponsor Responsibility and delegation</w:t>
      </w:r>
    </w:p>
    <w:p w:rsidR="006E2A43" w:rsidRPr="002C52DC" w:rsidRDefault="006E2A43" w:rsidP="002D6B67">
      <w:pPr>
        <w:ind w:left="1440" w:hanging="1440"/>
      </w:pPr>
      <w:r w:rsidRPr="002C52DC">
        <w:t>SA-1</w:t>
      </w:r>
      <w:r w:rsidR="00EE3398" w:rsidRPr="002C52DC">
        <w:t>0</w:t>
      </w:r>
      <w:r w:rsidR="00DE61DC" w:rsidRPr="002C52DC">
        <w:t>5</w:t>
      </w:r>
      <w:r w:rsidRPr="002C52DC">
        <w:tab/>
        <w:t>Training and Education</w:t>
      </w:r>
    </w:p>
    <w:p w:rsidR="006E2A43" w:rsidRPr="002C52DC" w:rsidRDefault="006E2A43" w:rsidP="002D6B67">
      <w:pPr>
        <w:ind w:left="1440" w:hanging="1440"/>
      </w:pPr>
      <w:r w:rsidRPr="002C52DC">
        <w:t>SA-1</w:t>
      </w:r>
      <w:r w:rsidR="00EE3398" w:rsidRPr="002C52DC">
        <w:t>0</w:t>
      </w:r>
      <w:r w:rsidR="00DE61DC" w:rsidRPr="002C52DC">
        <w:t>6</w:t>
      </w:r>
      <w:r w:rsidRPr="002C52DC">
        <w:tab/>
        <w:t>Study Document development and change</w:t>
      </w:r>
    </w:p>
    <w:p w:rsidR="006E2A43" w:rsidRPr="002C52DC" w:rsidRDefault="006E2A43" w:rsidP="002D6B67"/>
    <w:p w:rsidR="00010040" w:rsidRPr="002C52DC" w:rsidRDefault="00010040" w:rsidP="002D6B67">
      <w:r w:rsidRPr="002C52DC">
        <w:t xml:space="preserve">Clinical Activities </w:t>
      </w:r>
    </w:p>
    <w:p w:rsidR="00C764C9" w:rsidRPr="002C52DC" w:rsidRDefault="00D1469F" w:rsidP="00DE61DC">
      <w:pPr>
        <w:tabs>
          <w:tab w:val="left" w:pos="1418"/>
        </w:tabs>
        <w:rPr>
          <w:noProof/>
        </w:rPr>
      </w:pPr>
      <w:r w:rsidRPr="002C52DC">
        <w:t>CA-2</w:t>
      </w:r>
      <w:r w:rsidR="00EE3398" w:rsidRPr="002C52DC">
        <w:t>0</w:t>
      </w:r>
      <w:r w:rsidR="00C764C9" w:rsidRPr="002C52DC">
        <w:t>1</w:t>
      </w:r>
      <w:r w:rsidR="00C764C9" w:rsidRPr="002C52DC">
        <w:tab/>
      </w:r>
      <w:r w:rsidR="00C764C9" w:rsidRPr="002C52DC">
        <w:tab/>
      </w:r>
      <w:r w:rsidR="00C764C9" w:rsidRPr="002C52DC">
        <w:rPr>
          <w:noProof/>
        </w:rPr>
        <w:t>Participant Handling and Work Flow on erollment  Day</w:t>
      </w:r>
      <w:r w:rsidR="00C764C9" w:rsidRPr="002C52DC">
        <w:rPr>
          <w:noProof/>
        </w:rPr>
        <w:tab/>
      </w:r>
    </w:p>
    <w:p w:rsidR="00C764C9" w:rsidRPr="002C52DC" w:rsidRDefault="00D1469F" w:rsidP="00DE61DC">
      <w:pPr>
        <w:tabs>
          <w:tab w:val="left" w:pos="1418"/>
        </w:tabs>
        <w:rPr>
          <w:noProof/>
        </w:rPr>
      </w:pPr>
      <w:r w:rsidRPr="002C52DC">
        <w:rPr>
          <w:noProof/>
        </w:rPr>
        <w:t>CA-2</w:t>
      </w:r>
      <w:r w:rsidR="00EE3398" w:rsidRPr="002C52DC">
        <w:rPr>
          <w:noProof/>
        </w:rPr>
        <w:t>0</w:t>
      </w:r>
      <w:r w:rsidR="00C764C9" w:rsidRPr="002C52DC">
        <w:rPr>
          <w:noProof/>
        </w:rPr>
        <w:t>2</w:t>
      </w:r>
      <w:r w:rsidR="00C764C9" w:rsidRPr="002C52DC">
        <w:rPr>
          <w:noProof/>
        </w:rPr>
        <w:tab/>
      </w:r>
      <w:r w:rsidR="00C764C9" w:rsidRPr="002C52DC">
        <w:rPr>
          <w:noProof/>
        </w:rPr>
        <w:tab/>
        <w:t>Screening and enrollement  of  Participants</w:t>
      </w:r>
    </w:p>
    <w:p w:rsidR="00C764C9" w:rsidRPr="002C52DC" w:rsidRDefault="00D1469F" w:rsidP="00DE61DC">
      <w:pPr>
        <w:tabs>
          <w:tab w:val="left" w:pos="1418"/>
        </w:tabs>
        <w:rPr>
          <w:noProof/>
        </w:rPr>
      </w:pPr>
      <w:r w:rsidRPr="002C52DC">
        <w:rPr>
          <w:noProof/>
        </w:rPr>
        <w:t>CA-2</w:t>
      </w:r>
      <w:r w:rsidR="00EE3398" w:rsidRPr="002C52DC">
        <w:rPr>
          <w:noProof/>
        </w:rPr>
        <w:t>0</w:t>
      </w:r>
      <w:r w:rsidR="00C764C9" w:rsidRPr="002C52DC">
        <w:rPr>
          <w:noProof/>
        </w:rPr>
        <w:t>3</w:t>
      </w:r>
      <w:r w:rsidR="00C764C9" w:rsidRPr="002C52DC">
        <w:rPr>
          <w:noProof/>
        </w:rPr>
        <w:tab/>
      </w:r>
      <w:r w:rsidR="00C764C9" w:rsidRPr="002C52DC">
        <w:rPr>
          <w:noProof/>
        </w:rPr>
        <w:tab/>
        <w:t xml:space="preserve">Verification of Eligibility </w:t>
      </w:r>
    </w:p>
    <w:p w:rsidR="00C764C9" w:rsidRPr="002C52DC" w:rsidRDefault="00D1469F" w:rsidP="00DE61DC">
      <w:pPr>
        <w:tabs>
          <w:tab w:val="left" w:pos="1418"/>
        </w:tabs>
        <w:rPr>
          <w:noProof/>
        </w:rPr>
      </w:pPr>
      <w:r w:rsidRPr="002C52DC">
        <w:rPr>
          <w:noProof/>
        </w:rPr>
        <w:t>CA-2</w:t>
      </w:r>
      <w:r w:rsidR="00EE3398" w:rsidRPr="002C52DC">
        <w:rPr>
          <w:noProof/>
        </w:rPr>
        <w:t>0</w:t>
      </w:r>
      <w:r w:rsidR="00C764C9" w:rsidRPr="002C52DC">
        <w:rPr>
          <w:noProof/>
        </w:rPr>
        <w:t>4</w:t>
      </w:r>
      <w:r w:rsidR="00C764C9" w:rsidRPr="002C52DC">
        <w:rPr>
          <w:noProof/>
        </w:rPr>
        <w:tab/>
      </w:r>
      <w:r w:rsidR="00C764C9" w:rsidRPr="002C52DC">
        <w:rPr>
          <w:noProof/>
        </w:rPr>
        <w:tab/>
        <w:t>Obtaining informed consent</w:t>
      </w:r>
    </w:p>
    <w:p w:rsidR="00C764C9" w:rsidRPr="002C52DC" w:rsidRDefault="00D1469F" w:rsidP="00DE61DC">
      <w:pPr>
        <w:tabs>
          <w:tab w:val="left" w:pos="1418"/>
        </w:tabs>
        <w:rPr>
          <w:noProof/>
        </w:rPr>
      </w:pPr>
      <w:r w:rsidRPr="002C52DC">
        <w:rPr>
          <w:noProof/>
        </w:rPr>
        <w:t>CA-2</w:t>
      </w:r>
      <w:r w:rsidR="00EE3398" w:rsidRPr="002C52DC">
        <w:rPr>
          <w:noProof/>
        </w:rPr>
        <w:t>0</w:t>
      </w:r>
      <w:r w:rsidR="00C764C9" w:rsidRPr="002C52DC">
        <w:rPr>
          <w:noProof/>
        </w:rPr>
        <w:t>5</w:t>
      </w:r>
      <w:r w:rsidR="00C764C9" w:rsidRPr="002C52DC">
        <w:rPr>
          <w:noProof/>
        </w:rPr>
        <w:tab/>
      </w:r>
      <w:r w:rsidR="00C764C9" w:rsidRPr="002C52DC">
        <w:rPr>
          <w:noProof/>
        </w:rPr>
        <w:tab/>
      </w:r>
      <w:r w:rsidR="00C764C9" w:rsidRPr="002C52DC">
        <w:t xml:space="preserve">Couple Counselling </w:t>
      </w:r>
    </w:p>
    <w:p w:rsidR="003608D0" w:rsidRPr="002C52DC" w:rsidRDefault="00D1469F" w:rsidP="00DE61DC">
      <w:pPr>
        <w:tabs>
          <w:tab w:val="left" w:pos="1418"/>
        </w:tabs>
      </w:pPr>
      <w:r w:rsidRPr="002C52DC">
        <w:rPr>
          <w:noProof/>
        </w:rPr>
        <w:t>CA-2</w:t>
      </w:r>
      <w:r w:rsidR="00EE3398" w:rsidRPr="002C52DC">
        <w:rPr>
          <w:noProof/>
        </w:rPr>
        <w:t>0</w:t>
      </w:r>
      <w:r w:rsidR="00C764C9" w:rsidRPr="002C52DC">
        <w:rPr>
          <w:noProof/>
        </w:rPr>
        <w:t>6</w:t>
      </w:r>
      <w:r w:rsidR="00C764C9" w:rsidRPr="002C52DC">
        <w:rPr>
          <w:noProof/>
        </w:rPr>
        <w:tab/>
      </w:r>
      <w:r w:rsidR="00C764C9" w:rsidRPr="002C52DC">
        <w:rPr>
          <w:noProof/>
        </w:rPr>
        <w:tab/>
      </w:r>
      <w:r w:rsidR="003608D0" w:rsidRPr="002C52DC">
        <w:t>Participants f</w:t>
      </w:r>
      <w:r w:rsidR="003608D0" w:rsidRPr="002C52DC">
        <w:rPr>
          <w:noProof/>
        </w:rPr>
        <w:t xml:space="preserve">ollow up </w:t>
      </w:r>
    </w:p>
    <w:p w:rsidR="003608D0" w:rsidRPr="002C52DC" w:rsidRDefault="00D1469F" w:rsidP="00DE61DC">
      <w:pPr>
        <w:tabs>
          <w:tab w:val="left" w:pos="1418"/>
        </w:tabs>
      </w:pPr>
      <w:r w:rsidRPr="002C52DC">
        <w:rPr>
          <w:noProof/>
        </w:rPr>
        <w:t>CA-2</w:t>
      </w:r>
      <w:r w:rsidR="00EE3398" w:rsidRPr="002C52DC">
        <w:rPr>
          <w:noProof/>
        </w:rPr>
        <w:t>07</w:t>
      </w:r>
      <w:r w:rsidR="003608D0" w:rsidRPr="002C52DC">
        <w:rPr>
          <w:noProof/>
        </w:rPr>
        <w:tab/>
      </w:r>
      <w:r w:rsidR="003608D0" w:rsidRPr="002C52DC">
        <w:rPr>
          <w:noProof/>
        </w:rPr>
        <w:tab/>
        <w:t>Monitoring, recording and reporting AEs</w:t>
      </w:r>
      <w:r w:rsidR="003608D0" w:rsidRPr="002C52DC">
        <w:rPr>
          <w:noProof/>
        </w:rPr>
        <w:tab/>
      </w:r>
    </w:p>
    <w:p w:rsidR="00C764C9" w:rsidRPr="002C52DC" w:rsidRDefault="00C764C9" w:rsidP="002D6B67">
      <w:pPr>
        <w:rPr>
          <w:noProof/>
        </w:rPr>
      </w:pPr>
    </w:p>
    <w:p w:rsidR="00C764C9" w:rsidRPr="002C52DC" w:rsidRDefault="00C764C9" w:rsidP="002D6B67"/>
    <w:p w:rsidR="00010040" w:rsidRPr="002C52DC" w:rsidRDefault="00010040" w:rsidP="002D6B67">
      <w:pPr>
        <w:rPr>
          <w:b/>
        </w:rPr>
      </w:pPr>
      <w:r w:rsidRPr="002C52DC">
        <w:rPr>
          <w:b/>
        </w:rPr>
        <w:t xml:space="preserve">Laboratory procedures </w:t>
      </w:r>
    </w:p>
    <w:p w:rsidR="007C27CA" w:rsidRPr="002C52DC" w:rsidRDefault="00EE3398" w:rsidP="00C36E9D">
      <w:pPr>
        <w:tabs>
          <w:tab w:val="left" w:pos="1418"/>
        </w:tabs>
        <w:rPr>
          <w:bCs/>
        </w:rPr>
      </w:pPr>
      <w:r w:rsidRPr="002C52DC">
        <w:t>LP-30</w:t>
      </w:r>
      <w:r w:rsidR="003608D0" w:rsidRPr="002C52DC">
        <w:t>1</w:t>
      </w:r>
      <w:r w:rsidR="003608D0" w:rsidRPr="002C52DC">
        <w:tab/>
      </w:r>
      <w:r w:rsidR="007C27CA" w:rsidRPr="002C52DC">
        <w:rPr>
          <w:bCs/>
        </w:rPr>
        <w:t>Blood specimen collection</w:t>
      </w:r>
    </w:p>
    <w:p w:rsidR="007C27CA" w:rsidRPr="002C52DC" w:rsidRDefault="00EE3398" w:rsidP="00C36E9D">
      <w:pPr>
        <w:tabs>
          <w:tab w:val="left" w:pos="1418"/>
        </w:tabs>
        <w:rPr>
          <w:rFonts w:eastAsiaTheme="minorHAnsi"/>
          <w:bCs/>
          <w:color w:val="FF0000"/>
          <w:lang w:val="en-GB"/>
        </w:rPr>
      </w:pPr>
      <w:r w:rsidRPr="002C52DC">
        <w:t>LP-30</w:t>
      </w:r>
      <w:r w:rsidR="00ED1626" w:rsidRPr="002C52DC">
        <w:t>2</w:t>
      </w:r>
      <w:r w:rsidR="00ED1626" w:rsidRPr="002C52DC">
        <w:tab/>
      </w:r>
      <w:r w:rsidR="00ED1626" w:rsidRPr="002C52DC">
        <w:tab/>
      </w:r>
      <w:r w:rsidR="007C27CA" w:rsidRPr="002C52DC">
        <w:rPr>
          <w:bCs/>
        </w:rPr>
        <w:t>Specimen receipt and handling procedures</w:t>
      </w:r>
      <w:r w:rsidR="007C27CA" w:rsidRPr="002C52DC" w:rsidDel="007C27CA">
        <w:rPr>
          <w:rFonts w:eastAsiaTheme="minorHAnsi"/>
          <w:bCs/>
          <w:color w:val="FF0000"/>
          <w:lang w:val="en-GB"/>
        </w:rPr>
        <w:t xml:space="preserve"> </w:t>
      </w:r>
    </w:p>
    <w:p w:rsidR="00D1469F" w:rsidRPr="002C52DC" w:rsidRDefault="00EE3398" w:rsidP="00C36E9D">
      <w:pPr>
        <w:tabs>
          <w:tab w:val="left" w:pos="1418"/>
        </w:tabs>
        <w:rPr>
          <w:rFonts w:eastAsiaTheme="minorHAnsi"/>
          <w:bCs/>
          <w:lang w:val="en-GB"/>
        </w:rPr>
      </w:pPr>
      <w:r w:rsidRPr="002C52DC">
        <w:rPr>
          <w:rFonts w:eastAsiaTheme="minorHAnsi"/>
          <w:bCs/>
          <w:lang w:val="en-GB"/>
        </w:rPr>
        <w:t>LP-30</w:t>
      </w:r>
      <w:r w:rsidR="00D1469F" w:rsidRPr="002C52DC">
        <w:rPr>
          <w:rFonts w:eastAsiaTheme="minorHAnsi"/>
          <w:bCs/>
          <w:lang w:val="en-GB"/>
        </w:rPr>
        <w:t>3</w:t>
      </w:r>
      <w:r w:rsidR="00D1469F" w:rsidRPr="002C52DC">
        <w:rPr>
          <w:rFonts w:eastAsiaTheme="minorHAnsi"/>
          <w:bCs/>
          <w:lang w:val="en-GB"/>
        </w:rPr>
        <w:tab/>
      </w:r>
      <w:r w:rsidR="00D1469F" w:rsidRPr="002C52DC">
        <w:rPr>
          <w:rFonts w:eastAsiaTheme="minorHAnsi"/>
          <w:bCs/>
          <w:lang w:val="en-GB"/>
        </w:rPr>
        <w:tab/>
        <w:t>HIV</w:t>
      </w:r>
      <w:r w:rsidRPr="002C52DC">
        <w:rPr>
          <w:rFonts w:eastAsiaTheme="minorHAnsi"/>
          <w:bCs/>
          <w:lang w:val="en-GB"/>
        </w:rPr>
        <w:t xml:space="preserve"> C</w:t>
      </w:r>
      <w:r w:rsidR="00D1469F" w:rsidRPr="002C52DC">
        <w:rPr>
          <w:rFonts w:eastAsiaTheme="minorHAnsi"/>
          <w:bCs/>
          <w:lang w:val="en-GB"/>
        </w:rPr>
        <w:t xml:space="preserve">ounselling and </w:t>
      </w:r>
      <w:r w:rsidRPr="002C52DC">
        <w:rPr>
          <w:rFonts w:eastAsiaTheme="minorHAnsi"/>
          <w:bCs/>
          <w:lang w:val="en-GB"/>
        </w:rPr>
        <w:t>T</w:t>
      </w:r>
      <w:r w:rsidR="00D1469F" w:rsidRPr="002C52DC">
        <w:rPr>
          <w:rFonts w:eastAsiaTheme="minorHAnsi"/>
          <w:bCs/>
          <w:lang w:val="en-GB"/>
        </w:rPr>
        <w:t xml:space="preserve">esting </w:t>
      </w:r>
    </w:p>
    <w:p w:rsidR="00D1469F" w:rsidRPr="002C52DC" w:rsidRDefault="00EE3398" w:rsidP="00C36E9D">
      <w:pPr>
        <w:tabs>
          <w:tab w:val="left" w:pos="1418"/>
        </w:tabs>
        <w:rPr>
          <w:rFonts w:eastAsiaTheme="minorHAnsi"/>
          <w:bCs/>
          <w:lang w:val="en-GB"/>
        </w:rPr>
      </w:pPr>
      <w:r w:rsidRPr="002C52DC">
        <w:rPr>
          <w:rFonts w:eastAsiaTheme="minorHAnsi"/>
          <w:bCs/>
          <w:lang w:val="en-GB"/>
        </w:rPr>
        <w:t>LP-30</w:t>
      </w:r>
      <w:r w:rsidR="004058F9" w:rsidRPr="002C52DC">
        <w:rPr>
          <w:rFonts w:eastAsiaTheme="minorHAnsi"/>
          <w:bCs/>
          <w:lang w:val="en-GB"/>
        </w:rPr>
        <w:t>4</w:t>
      </w:r>
      <w:r w:rsidR="00D1469F" w:rsidRPr="002C52DC">
        <w:rPr>
          <w:rFonts w:eastAsiaTheme="minorHAnsi"/>
          <w:bCs/>
          <w:lang w:val="en-GB"/>
        </w:rPr>
        <w:tab/>
      </w:r>
      <w:r w:rsidR="000D4A19" w:rsidRPr="002C52DC">
        <w:rPr>
          <w:rFonts w:eastAsiaTheme="minorHAnsi"/>
          <w:bCs/>
          <w:lang w:val="en-GB"/>
        </w:rPr>
        <w:t>Enumeration of CD4</w:t>
      </w:r>
      <w:r w:rsidR="000D4A19" w:rsidRPr="002C52DC">
        <w:rPr>
          <w:rFonts w:eastAsiaTheme="minorHAnsi"/>
          <w:bCs/>
          <w:vertAlign w:val="superscript"/>
          <w:lang w:val="en-GB"/>
        </w:rPr>
        <w:t>+</w:t>
      </w:r>
      <w:r w:rsidR="000D4A19" w:rsidRPr="002C52DC">
        <w:rPr>
          <w:rFonts w:eastAsiaTheme="minorHAnsi"/>
          <w:bCs/>
          <w:lang w:val="en-GB"/>
        </w:rPr>
        <w:t xml:space="preserve"> T lymphocyte </w:t>
      </w:r>
    </w:p>
    <w:p w:rsidR="003608D0" w:rsidRPr="002C52DC" w:rsidRDefault="00EE3398" w:rsidP="00C36E9D">
      <w:pPr>
        <w:tabs>
          <w:tab w:val="left" w:pos="1418"/>
        </w:tabs>
        <w:ind w:left="2160" w:hanging="2160"/>
        <w:rPr>
          <w:rFonts w:eastAsiaTheme="minorHAnsi"/>
          <w:bCs/>
          <w:lang w:val="en-GB"/>
        </w:rPr>
      </w:pPr>
      <w:r w:rsidRPr="002C52DC">
        <w:rPr>
          <w:rFonts w:eastAsiaTheme="minorHAnsi"/>
          <w:bCs/>
          <w:lang w:val="en-GB"/>
        </w:rPr>
        <w:t>LP-30</w:t>
      </w:r>
      <w:r w:rsidR="00EB72C4" w:rsidRPr="002C52DC">
        <w:rPr>
          <w:rFonts w:eastAsiaTheme="minorHAnsi"/>
          <w:bCs/>
          <w:lang w:val="en-GB"/>
        </w:rPr>
        <w:t>5</w:t>
      </w:r>
      <w:r w:rsidR="00ED1626" w:rsidRPr="002C52DC">
        <w:rPr>
          <w:rFonts w:eastAsiaTheme="minorHAnsi"/>
          <w:bCs/>
          <w:lang w:val="en-GB"/>
        </w:rPr>
        <w:tab/>
      </w:r>
      <w:r w:rsidR="00C03F8D" w:rsidRPr="002C52DC">
        <w:rPr>
          <w:rFonts w:eastAsiaTheme="minorHAnsi"/>
          <w:bCs/>
          <w:lang w:val="en-GB"/>
        </w:rPr>
        <w:t xml:space="preserve">HIV 1 </w:t>
      </w:r>
      <w:r w:rsidR="004058F9" w:rsidRPr="002C52DC">
        <w:rPr>
          <w:rFonts w:eastAsiaTheme="minorHAnsi"/>
          <w:bCs/>
          <w:lang w:val="en-GB"/>
        </w:rPr>
        <w:t>Viral Load analysis</w:t>
      </w:r>
      <w:r w:rsidR="003608D0" w:rsidRPr="002C52DC">
        <w:rPr>
          <w:rFonts w:eastAsiaTheme="minorHAnsi"/>
          <w:bCs/>
          <w:lang w:val="en-GB"/>
        </w:rPr>
        <w:t xml:space="preserve"> </w:t>
      </w:r>
    </w:p>
    <w:p w:rsidR="00EE3398" w:rsidRPr="002C52DC" w:rsidRDefault="00EE3398" w:rsidP="00C36E9D">
      <w:pPr>
        <w:tabs>
          <w:tab w:val="left" w:pos="1418"/>
        </w:tabs>
        <w:ind w:left="1440" w:hanging="1440"/>
      </w:pPr>
      <w:r w:rsidRPr="002C52DC">
        <w:rPr>
          <w:rFonts w:eastAsiaTheme="minorHAnsi"/>
          <w:bCs/>
          <w:lang w:val="en-GB"/>
        </w:rPr>
        <w:t>LP-30</w:t>
      </w:r>
      <w:r w:rsidR="00EB72C4" w:rsidRPr="002C52DC">
        <w:rPr>
          <w:rFonts w:eastAsiaTheme="minorHAnsi"/>
          <w:bCs/>
          <w:lang w:val="en-GB"/>
        </w:rPr>
        <w:t>6</w:t>
      </w:r>
      <w:r w:rsidRPr="002C52DC">
        <w:rPr>
          <w:rFonts w:eastAsiaTheme="minorHAnsi"/>
          <w:bCs/>
          <w:lang w:val="en-GB"/>
        </w:rPr>
        <w:tab/>
      </w:r>
      <w:r w:rsidRPr="002C52DC">
        <w:rPr>
          <w:rFonts w:eastAsiaTheme="minorHAnsi"/>
          <w:bCs/>
          <w:lang w:val="en-GB"/>
        </w:rPr>
        <w:tab/>
      </w:r>
      <w:r w:rsidRPr="002C52DC">
        <w:t>Hepatitis B surface antigen (HBsAg testing)</w:t>
      </w:r>
    </w:p>
    <w:p w:rsidR="00EE3398" w:rsidRPr="002C52DC" w:rsidRDefault="00EE3398" w:rsidP="00C36E9D">
      <w:pPr>
        <w:tabs>
          <w:tab w:val="left" w:pos="1418"/>
        </w:tabs>
        <w:ind w:left="1440" w:hanging="1440"/>
      </w:pPr>
      <w:r w:rsidRPr="002C52DC">
        <w:rPr>
          <w:rFonts w:eastAsiaTheme="minorHAnsi"/>
          <w:bCs/>
          <w:lang w:val="en-GB"/>
        </w:rPr>
        <w:t>LP-3</w:t>
      </w:r>
      <w:r w:rsidR="00EB72C4" w:rsidRPr="002C52DC">
        <w:rPr>
          <w:rFonts w:eastAsiaTheme="minorHAnsi"/>
          <w:bCs/>
          <w:lang w:val="en-GB"/>
        </w:rPr>
        <w:t>07</w:t>
      </w:r>
      <w:r w:rsidRPr="002C52DC">
        <w:rPr>
          <w:rFonts w:eastAsiaTheme="minorHAnsi"/>
          <w:bCs/>
          <w:lang w:val="en-GB"/>
        </w:rPr>
        <w:tab/>
      </w:r>
      <w:r w:rsidRPr="002C52DC">
        <w:rPr>
          <w:rFonts w:eastAsiaTheme="minorHAnsi"/>
          <w:bCs/>
          <w:lang w:val="en-GB"/>
        </w:rPr>
        <w:tab/>
      </w:r>
      <w:r w:rsidRPr="002C52DC">
        <w:t xml:space="preserve">Creatinine testing and </w:t>
      </w:r>
      <w:r w:rsidR="002C52DC" w:rsidRPr="002C52DC">
        <w:t>determination of Creatinine</w:t>
      </w:r>
      <w:r w:rsidRPr="002C52DC">
        <w:t xml:space="preserve"> clearance</w:t>
      </w:r>
    </w:p>
    <w:p w:rsidR="00EE3398" w:rsidRPr="002C52DC" w:rsidRDefault="00EE3398" w:rsidP="002C52DC">
      <w:pPr>
        <w:tabs>
          <w:tab w:val="left" w:pos="1418"/>
        </w:tabs>
        <w:rPr>
          <w:rFonts w:eastAsiaTheme="minorHAnsi"/>
          <w:b/>
          <w:bCs/>
          <w:lang w:val="en-GB"/>
        </w:rPr>
      </w:pPr>
      <w:r w:rsidRPr="002C52DC">
        <w:rPr>
          <w:rFonts w:eastAsiaTheme="minorHAnsi"/>
          <w:bCs/>
          <w:lang w:val="en-GB"/>
        </w:rPr>
        <w:tab/>
      </w:r>
      <w:r w:rsidRPr="002C52DC">
        <w:rPr>
          <w:rFonts w:eastAsiaTheme="minorHAnsi"/>
          <w:bCs/>
          <w:lang w:val="en-GB"/>
        </w:rPr>
        <w:tab/>
      </w:r>
    </w:p>
    <w:p w:rsidR="00D1469F" w:rsidRPr="002C52DC" w:rsidRDefault="00D1469F" w:rsidP="00D1469F">
      <w:pPr>
        <w:rPr>
          <w:rFonts w:eastAsiaTheme="minorHAnsi"/>
          <w:bCs/>
          <w:lang w:val="en-GB"/>
        </w:rPr>
      </w:pPr>
      <w:r w:rsidRPr="002C52DC">
        <w:rPr>
          <w:rFonts w:eastAsiaTheme="minorHAnsi"/>
          <w:bCs/>
          <w:lang w:val="en-GB"/>
        </w:rPr>
        <w:tab/>
      </w:r>
      <w:r w:rsidR="00EE3398" w:rsidRPr="002C52DC">
        <w:rPr>
          <w:rFonts w:eastAsiaTheme="minorHAnsi"/>
          <w:bCs/>
          <w:lang w:val="en-GB"/>
        </w:rPr>
        <w:tab/>
      </w:r>
    </w:p>
    <w:p w:rsidR="003608D0" w:rsidRPr="002C52DC" w:rsidRDefault="003608D0" w:rsidP="002D6B67">
      <w:pPr>
        <w:rPr>
          <w:b/>
        </w:rPr>
      </w:pPr>
      <w:r w:rsidRPr="002C52DC">
        <w:rPr>
          <w:b/>
        </w:rPr>
        <w:t>Drug Administration</w:t>
      </w:r>
    </w:p>
    <w:p w:rsidR="003608D0" w:rsidRPr="002C52DC" w:rsidRDefault="00EE3398" w:rsidP="00C36E9D">
      <w:pPr>
        <w:tabs>
          <w:tab w:val="left" w:pos="1418"/>
        </w:tabs>
        <w:rPr>
          <w:noProof/>
        </w:rPr>
      </w:pPr>
      <w:r w:rsidRPr="002C52DC">
        <w:t>DA-40</w:t>
      </w:r>
      <w:r w:rsidR="003608D0" w:rsidRPr="002C52DC">
        <w:t>1</w:t>
      </w:r>
      <w:r w:rsidR="003608D0" w:rsidRPr="002C52DC">
        <w:tab/>
      </w:r>
      <w:r w:rsidR="003608D0" w:rsidRPr="002C52DC">
        <w:tab/>
      </w:r>
      <w:r w:rsidR="002C52DC" w:rsidRPr="002C52DC">
        <w:rPr>
          <w:noProof/>
        </w:rPr>
        <w:t>I</w:t>
      </w:r>
      <w:r w:rsidRPr="002C52DC">
        <w:rPr>
          <w:noProof/>
        </w:rPr>
        <w:t xml:space="preserve">nvestigational </w:t>
      </w:r>
      <w:r w:rsidR="003608D0" w:rsidRPr="002C52DC">
        <w:rPr>
          <w:noProof/>
        </w:rPr>
        <w:t>drug</w:t>
      </w:r>
      <w:r w:rsidR="002C52DC" w:rsidRPr="002C52DC">
        <w:rPr>
          <w:noProof/>
        </w:rPr>
        <w:t xml:space="preserve"> management </w:t>
      </w:r>
    </w:p>
    <w:p w:rsidR="003608D0" w:rsidRPr="002C52DC" w:rsidRDefault="00EE3398" w:rsidP="00C36E9D">
      <w:pPr>
        <w:tabs>
          <w:tab w:val="left" w:pos="1418"/>
        </w:tabs>
      </w:pPr>
      <w:r w:rsidRPr="002C52DC">
        <w:rPr>
          <w:noProof/>
        </w:rPr>
        <w:t>DA-40</w:t>
      </w:r>
      <w:r w:rsidR="003608D0" w:rsidRPr="002C52DC">
        <w:rPr>
          <w:noProof/>
        </w:rPr>
        <w:t>2</w:t>
      </w:r>
      <w:r w:rsidR="003608D0" w:rsidRPr="002C52DC">
        <w:rPr>
          <w:noProof/>
        </w:rPr>
        <w:tab/>
      </w:r>
      <w:r w:rsidR="003608D0" w:rsidRPr="002C52DC">
        <w:rPr>
          <w:noProof/>
        </w:rPr>
        <w:tab/>
      </w:r>
      <w:r w:rsidR="003608D0" w:rsidRPr="002C52DC">
        <w:t>D</w:t>
      </w:r>
      <w:r w:rsidR="003608D0" w:rsidRPr="002C52DC">
        <w:rPr>
          <w:noProof/>
          <w:lang w:val="en-GB"/>
        </w:rPr>
        <w:t xml:space="preserve">ispensing of  investigational drug  </w:t>
      </w:r>
    </w:p>
    <w:p w:rsidR="00D1469F" w:rsidRPr="002C52DC" w:rsidRDefault="006810E5" w:rsidP="00C36E9D">
      <w:pPr>
        <w:tabs>
          <w:tab w:val="left" w:pos="1418"/>
        </w:tabs>
      </w:pPr>
      <w:r w:rsidRPr="002C52DC">
        <w:t>DA-40</w:t>
      </w:r>
      <w:r w:rsidR="00D1469F" w:rsidRPr="002C52DC">
        <w:t>3</w:t>
      </w:r>
      <w:r w:rsidR="00D1469F" w:rsidRPr="002C52DC">
        <w:tab/>
      </w:r>
      <w:r w:rsidR="00D1469F" w:rsidRPr="002C52DC">
        <w:tab/>
      </w:r>
      <w:r w:rsidR="00B63C5C">
        <w:t xml:space="preserve">Investigational </w:t>
      </w:r>
      <w:r w:rsidR="00D1469F" w:rsidRPr="002C52DC">
        <w:t xml:space="preserve">Drug </w:t>
      </w:r>
      <w:r w:rsidR="00D1469F" w:rsidRPr="002C52DC">
        <w:rPr>
          <w:noProof/>
        </w:rPr>
        <w:t>A</w:t>
      </w:r>
      <w:r w:rsidR="00D1469F" w:rsidRPr="002C52DC">
        <w:t>dherence counselling</w:t>
      </w:r>
    </w:p>
    <w:p w:rsidR="00D1469F" w:rsidRPr="002C52DC" w:rsidRDefault="00D1469F" w:rsidP="002D6B67"/>
    <w:p w:rsidR="003608D0" w:rsidRPr="002C52DC" w:rsidRDefault="003608D0" w:rsidP="002D6B67"/>
    <w:p w:rsidR="00C764C9" w:rsidRPr="002C52DC" w:rsidRDefault="00010040" w:rsidP="002D6B67">
      <w:pPr>
        <w:rPr>
          <w:b/>
        </w:rPr>
      </w:pPr>
      <w:r w:rsidRPr="002C52DC">
        <w:rPr>
          <w:b/>
        </w:rPr>
        <w:t>Data management</w:t>
      </w:r>
    </w:p>
    <w:p w:rsidR="00C764C9" w:rsidRPr="002C52DC" w:rsidRDefault="006810E5" w:rsidP="00C36E9D">
      <w:pPr>
        <w:tabs>
          <w:tab w:val="left" w:pos="1418"/>
        </w:tabs>
      </w:pPr>
      <w:r w:rsidRPr="002C52DC">
        <w:t>DM-</w:t>
      </w:r>
      <w:r w:rsidR="0034565A">
        <w:t>5</w:t>
      </w:r>
      <w:r w:rsidRPr="002C52DC">
        <w:t>0</w:t>
      </w:r>
      <w:r w:rsidR="00C764C9" w:rsidRPr="002C52DC">
        <w:t>1</w:t>
      </w:r>
      <w:r w:rsidRPr="002C52DC">
        <w:tab/>
      </w:r>
      <w:r w:rsidRPr="002C52DC">
        <w:tab/>
      </w:r>
      <w:r w:rsidR="00F50EEF" w:rsidRPr="002C52DC">
        <w:rPr>
          <w:bCs/>
          <w:sz w:val="22"/>
          <w:szCs w:val="22"/>
        </w:rPr>
        <w:t>CRF Completion and Correction</w:t>
      </w:r>
      <w:r w:rsidR="00C764C9" w:rsidRPr="002C52DC">
        <w:tab/>
      </w:r>
    </w:p>
    <w:p w:rsidR="006810E5" w:rsidRPr="002C52DC" w:rsidRDefault="006810E5" w:rsidP="00C36E9D">
      <w:pPr>
        <w:tabs>
          <w:tab w:val="left" w:pos="1418"/>
        </w:tabs>
      </w:pPr>
      <w:r w:rsidRPr="002C52DC">
        <w:t>DM-</w:t>
      </w:r>
      <w:r w:rsidR="0034565A">
        <w:t>5</w:t>
      </w:r>
      <w:r w:rsidRPr="002C52DC">
        <w:t>0</w:t>
      </w:r>
      <w:r w:rsidR="00C764C9" w:rsidRPr="002C52DC">
        <w:t>2</w:t>
      </w:r>
      <w:r w:rsidRPr="002C52DC">
        <w:tab/>
      </w:r>
      <w:r w:rsidRPr="002C52DC">
        <w:tab/>
      </w:r>
      <w:r w:rsidR="00F50EEF" w:rsidRPr="002C52DC">
        <w:rPr>
          <w:bCs/>
          <w:sz w:val="22"/>
          <w:szCs w:val="22"/>
        </w:rPr>
        <w:t>CRF Data Entry</w:t>
      </w:r>
      <w:r w:rsidR="00F50EEF" w:rsidRPr="002C52DC">
        <w:tab/>
      </w:r>
      <w:r w:rsidR="00F50EEF">
        <w:t>`</w:t>
      </w:r>
      <w:r w:rsidR="00C764C9" w:rsidRPr="002C52DC">
        <w:tab/>
      </w:r>
    </w:p>
    <w:p w:rsidR="00704668" w:rsidRPr="002C52DC" w:rsidRDefault="00704668" w:rsidP="00C36E9D">
      <w:pPr>
        <w:tabs>
          <w:tab w:val="left" w:pos="1418"/>
        </w:tabs>
      </w:pPr>
      <w:r w:rsidRPr="002C52DC">
        <w:t>DM-</w:t>
      </w:r>
      <w:r w:rsidR="0034565A">
        <w:t>5</w:t>
      </w:r>
      <w:r w:rsidRPr="002C52DC">
        <w:t>03</w:t>
      </w:r>
      <w:r w:rsidRPr="002C52DC">
        <w:tab/>
      </w:r>
      <w:r w:rsidRPr="002C52DC">
        <w:tab/>
      </w:r>
      <w:r w:rsidR="008844CE">
        <w:t xml:space="preserve">Data </w:t>
      </w:r>
      <w:r w:rsidRPr="002C52DC">
        <w:rPr>
          <w:bCs/>
          <w:sz w:val="22"/>
          <w:szCs w:val="22"/>
        </w:rPr>
        <w:t>Query Resolution</w:t>
      </w:r>
    </w:p>
    <w:p w:rsidR="00C764C9" w:rsidRPr="002C52DC" w:rsidRDefault="00704668" w:rsidP="00C36E9D">
      <w:pPr>
        <w:tabs>
          <w:tab w:val="left" w:pos="1418"/>
        </w:tabs>
      </w:pPr>
      <w:r w:rsidRPr="002C52DC">
        <w:t>DM-</w:t>
      </w:r>
      <w:r w:rsidR="0034565A">
        <w:t>5</w:t>
      </w:r>
      <w:r w:rsidRPr="002C52DC">
        <w:t>04</w:t>
      </w:r>
      <w:r w:rsidR="006810E5" w:rsidRPr="002C52DC">
        <w:tab/>
      </w:r>
      <w:r w:rsidR="006810E5" w:rsidRPr="002C52DC">
        <w:tab/>
      </w:r>
      <w:r w:rsidR="008844CE" w:rsidRPr="0034565A">
        <w:rPr>
          <w:bCs/>
          <w:sz w:val="22"/>
          <w:szCs w:val="22"/>
        </w:rPr>
        <w:t>CRF Filing</w:t>
      </w:r>
      <w:r w:rsidR="00C764C9" w:rsidRPr="002C52DC">
        <w:tab/>
      </w:r>
    </w:p>
    <w:p w:rsidR="00704668" w:rsidRPr="002C52DC" w:rsidRDefault="00704668" w:rsidP="00C36E9D">
      <w:pPr>
        <w:tabs>
          <w:tab w:val="left" w:pos="1418"/>
        </w:tabs>
        <w:rPr>
          <w:bCs/>
          <w:sz w:val="22"/>
          <w:szCs w:val="22"/>
        </w:rPr>
      </w:pPr>
      <w:r w:rsidRPr="002C52DC">
        <w:rPr>
          <w:bCs/>
          <w:sz w:val="22"/>
          <w:szCs w:val="22"/>
        </w:rPr>
        <w:t>DM-</w:t>
      </w:r>
      <w:r w:rsidR="0034565A">
        <w:rPr>
          <w:bCs/>
          <w:sz w:val="22"/>
          <w:szCs w:val="22"/>
        </w:rPr>
        <w:t>5</w:t>
      </w:r>
      <w:r w:rsidRPr="002C52DC">
        <w:rPr>
          <w:bCs/>
          <w:sz w:val="22"/>
          <w:szCs w:val="22"/>
        </w:rPr>
        <w:t>0</w:t>
      </w:r>
      <w:r w:rsidR="00F55BE6">
        <w:rPr>
          <w:bCs/>
          <w:sz w:val="22"/>
          <w:szCs w:val="22"/>
        </w:rPr>
        <w:t>5</w:t>
      </w:r>
      <w:r w:rsidRPr="002C52DC">
        <w:rPr>
          <w:bCs/>
          <w:sz w:val="22"/>
          <w:szCs w:val="22"/>
        </w:rPr>
        <w:tab/>
      </w:r>
      <w:r w:rsidRPr="002C52DC">
        <w:rPr>
          <w:bCs/>
          <w:sz w:val="22"/>
          <w:szCs w:val="22"/>
        </w:rPr>
        <w:tab/>
        <w:t>CRF Quality Assurance</w:t>
      </w:r>
    </w:p>
    <w:p w:rsidR="002F4CEF" w:rsidRDefault="00704668" w:rsidP="002F4CEF">
      <w:pPr>
        <w:tabs>
          <w:tab w:val="left" w:pos="1418"/>
        </w:tabs>
        <w:rPr>
          <w:bCs/>
          <w:sz w:val="22"/>
          <w:szCs w:val="22"/>
        </w:rPr>
      </w:pPr>
      <w:r w:rsidRPr="002C52DC">
        <w:rPr>
          <w:bCs/>
          <w:sz w:val="22"/>
          <w:szCs w:val="22"/>
        </w:rPr>
        <w:t>DM-</w:t>
      </w:r>
      <w:r w:rsidR="0034565A">
        <w:rPr>
          <w:bCs/>
          <w:sz w:val="22"/>
          <w:szCs w:val="22"/>
        </w:rPr>
        <w:t>5</w:t>
      </w:r>
      <w:r w:rsidRPr="002C52DC">
        <w:rPr>
          <w:bCs/>
          <w:sz w:val="22"/>
          <w:szCs w:val="22"/>
        </w:rPr>
        <w:t>0</w:t>
      </w:r>
      <w:r w:rsidR="00F55BE6">
        <w:rPr>
          <w:bCs/>
          <w:sz w:val="22"/>
          <w:szCs w:val="22"/>
        </w:rPr>
        <w:t>6</w:t>
      </w:r>
      <w:r w:rsidRPr="002C52DC">
        <w:rPr>
          <w:bCs/>
          <w:sz w:val="22"/>
          <w:szCs w:val="22"/>
        </w:rPr>
        <w:tab/>
      </w:r>
      <w:r w:rsidRPr="002C52DC">
        <w:rPr>
          <w:bCs/>
          <w:sz w:val="22"/>
          <w:szCs w:val="22"/>
        </w:rPr>
        <w:tab/>
      </w:r>
      <w:r w:rsidR="002F4CEF" w:rsidRPr="002C52DC">
        <w:rPr>
          <w:bCs/>
          <w:sz w:val="22"/>
          <w:szCs w:val="22"/>
        </w:rPr>
        <w:t>Data Security</w:t>
      </w:r>
      <w:r w:rsidR="002F4CEF" w:rsidRPr="0034565A" w:rsidDel="008844CE">
        <w:rPr>
          <w:bCs/>
          <w:sz w:val="22"/>
          <w:szCs w:val="22"/>
        </w:rPr>
        <w:t xml:space="preserve"> </w:t>
      </w:r>
    </w:p>
    <w:p w:rsidR="002F4CEF" w:rsidRPr="002C52DC" w:rsidRDefault="006810E5" w:rsidP="002F4CEF">
      <w:pPr>
        <w:tabs>
          <w:tab w:val="left" w:pos="1418"/>
        </w:tabs>
      </w:pPr>
      <w:proofErr w:type="gramStart"/>
      <w:r w:rsidRPr="002C52DC">
        <w:t>DM-</w:t>
      </w:r>
      <w:r w:rsidR="0034565A">
        <w:t>5</w:t>
      </w:r>
      <w:r w:rsidRPr="002C52DC">
        <w:t>0</w:t>
      </w:r>
      <w:r w:rsidR="00F55BE6">
        <w:t>7</w:t>
      </w:r>
      <w:r w:rsidR="00C764C9" w:rsidRPr="002C52DC">
        <w:tab/>
      </w:r>
      <w:r w:rsidR="001C09D6">
        <w:rPr>
          <w:noProof/>
        </w:rPr>
        <w:t>Data Retention</w:t>
      </w:r>
      <w:r w:rsidR="002F4CEF" w:rsidRPr="002C52DC">
        <w:rPr>
          <w:noProof/>
        </w:rPr>
        <w:t>.</w:t>
      </w:r>
      <w:proofErr w:type="gramEnd"/>
      <w:r w:rsidR="002F4CEF" w:rsidRPr="002C52DC">
        <w:t xml:space="preserve"> </w:t>
      </w:r>
    </w:p>
    <w:p w:rsidR="006810E5" w:rsidRPr="002C52DC" w:rsidRDefault="00C764C9" w:rsidP="002F4CEF">
      <w:pPr>
        <w:tabs>
          <w:tab w:val="left" w:pos="1418"/>
        </w:tabs>
      </w:pPr>
      <w:r w:rsidRPr="002C52DC">
        <w:tab/>
      </w:r>
    </w:p>
    <w:p w:rsidR="00010040" w:rsidRPr="002C52DC" w:rsidRDefault="00010040" w:rsidP="002D6B67">
      <w:pPr>
        <w:rPr>
          <w:b/>
        </w:rPr>
      </w:pPr>
      <w:r w:rsidRPr="002C52DC">
        <w:rPr>
          <w:b/>
        </w:rPr>
        <w:t>Quality Assurance</w:t>
      </w:r>
    </w:p>
    <w:p w:rsidR="00010040" w:rsidRPr="002C52DC" w:rsidRDefault="00010040" w:rsidP="00C36E9D">
      <w:pPr>
        <w:tabs>
          <w:tab w:val="left" w:pos="1418"/>
        </w:tabs>
      </w:pPr>
      <w:r w:rsidRPr="002C52DC">
        <w:t>QA-</w:t>
      </w:r>
      <w:r w:rsidR="0034565A">
        <w:t>6</w:t>
      </w:r>
      <w:r w:rsidR="006810E5" w:rsidRPr="002C52DC">
        <w:t>0</w:t>
      </w:r>
      <w:r w:rsidRPr="002C52DC">
        <w:t>1</w:t>
      </w:r>
      <w:r w:rsidRPr="002C52DC">
        <w:tab/>
      </w:r>
      <w:r w:rsidR="00DF5B4A" w:rsidRPr="002C52DC">
        <w:t>Monitoring Visit</w:t>
      </w:r>
    </w:p>
    <w:p w:rsidR="00DF5B4A" w:rsidRPr="002C52DC" w:rsidRDefault="00010040" w:rsidP="00DF5B4A">
      <w:pPr>
        <w:tabs>
          <w:tab w:val="left" w:pos="1418"/>
        </w:tabs>
      </w:pPr>
      <w:r w:rsidRPr="002C52DC">
        <w:t>QA-</w:t>
      </w:r>
      <w:r w:rsidR="0034565A">
        <w:t>6</w:t>
      </w:r>
      <w:r w:rsidR="006810E5" w:rsidRPr="002C52DC">
        <w:t>0</w:t>
      </w:r>
      <w:r w:rsidRPr="002C52DC">
        <w:t>2</w:t>
      </w:r>
      <w:r w:rsidRPr="002C52DC">
        <w:tab/>
      </w:r>
      <w:r w:rsidRPr="002C52DC">
        <w:tab/>
      </w:r>
      <w:r w:rsidR="00DF5B4A" w:rsidRPr="002C52DC">
        <w:t>Third Party Audits</w:t>
      </w:r>
    </w:p>
    <w:p w:rsidR="002F10BB" w:rsidRPr="002C52DC" w:rsidRDefault="002F10BB"/>
    <w:sectPr w:rsidR="002F10BB" w:rsidRPr="002C52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skervill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F6D"/>
    <w:multiLevelType w:val="hybridMultilevel"/>
    <w:tmpl w:val="BC28B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D4F77"/>
    <w:multiLevelType w:val="hybridMultilevel"/>
    <w:tmpl w:val="6F72F5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90476"/>
    <w:multiLevelType w:val="hybridMultilevel"/>
    <w:tmpl w:val="BD8645EC"/>
    <w:lvl w:ilvl="0" w:tplc="0470000F">
      <w:start w:val="1"/>
      <w:numFmt w:val="decimal"/>
      <w:lvlText w:val="%1."/>
      <w:lvlJc w:val="left"/>
      <w:pPr>
        <w:ind w:left="644" w:hanging="360"/>
      </w:pPr>
    </w:lvl>
    <w:lvl w:ilvl="1" w:tplc="04700019">
      <w:start w:val="1"/>
      <w:numFmt w:val="lowerLetter"/>
      <w:lvlText w:val="%2."/>
      <w:lvlJc w:val="left"/>
      <w:pPr>
        <w:ind w:left="1364" w:hanging="360"/>
      </w:pPr>
    </w:lvl>
    <w:lvl w:ilvl="2" w:tplc="0470001B">
      <w:start w:val="1"/>
      <w:numFmt w:val="lowerRoman"/>
      <w:lvlText w:val="%3."/>
      <w:lvlJc w:val="right"/>
      <w:pPr>
        <w:ind w:left="2084" w:hanging="180"/>
      </w:pPr>
    </w:lvl>
    <w:lvl w:ilvl="3" w:tplc="0470000F">
      <w:start w:val="1"/>
      <w:numFmt w:val="decimal"/>
      <w:lvlText w:val="%4."/>
      <w:lvlJc w:val="left"/>
      <w:pPr>
        <w:ind w:left="2804" w:hanging="360"/>
      </w:pPr>
    </w:lvl>
    <w:lvl w:ilvl="4" w:tplc="04700019">
      <w:start w:val="1"/>
      <w:numFmt w:val="lowerLetter"/>
      <w:lvlText w:val="%5."/>
      <w:lvlJc w:val="left"/>
      <w:pPr>
        <w:ind w:left="3524" w:hanging="360"/>
      </w:pPr>
    </w:lvl>
    <w:lvl w:ilvl="5" w:tplc="0470001B">
      <w:start w:val="1"/>
      <w:numFmt w:val="lowerRoman"/>
      <w:lvlText w:val="%6."/>
      <w:lvlJc w:val="right"/>
      <w:pPr>
        <w:ind w:left="4244" w:hanging="180"/>
      </w:pPr>
    </w:lvl>
    <w:lvl w:ilvl="6" w:tplc="0470000F">
      <w:start w:val="1"/>
      <w:numFmt w:val="decimal"/>
      <w:lvlText w:val="%7."/>
      <w:lvlJc w:val="left"/>
      <w:pPr>
        <w:ind w:left="4964" w:hanging="360"/>
      </w:pPr>
    </w:lvl>
    <w:lvl w:ilvl="7" w:tplc="04700019">
      <w:start w:val="1"/>
      <w:numFmt w:val="lowerLetter"/>
      <w:lvlText w:val="%8."/>
      <w:lvlJc w:val="left"/>
      <w:pPr>
        <w:ind w:left="5684" w:hanging="360"/>
      </w:pPr>
    </w:lvl>
    <w:lvl w:ilvl="8" w:tplc="0470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AA038FF"/>
    <w:multiLevelType w:val="hybridMultilevel"/>
    <w:tmpl w:val="94D09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E7FCF"/>
    <w:multiLevelType w:val="hybridMultilevel"/>
    <w:tmpl w:val="9306F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2C"/>
    <w:rsid w:val="00010040"/>
    <w:rsid w:val="00012076"/>
    <w:rsid w:val="000B2296"/>
    <w:rsid w:val="000D4A19"/>
    <w:rsid w:val="000E251D"/>
    <w:rsid w:val="00113D2C"/>
    <w:rsid w:val="00125007"/>
    <w:rsid w:val="00125358"/>
    <w:rsid w:val="00173229"/>
    <w:rsid w:val="001933E7"/>
    <w:rsid w:val="001C09D6"/>
    <w:rsid w:val="001D1378"/>
    <w:rsid w:val="0025608D"/>
    <w:rsid w:val="002C52DC"/>
    <w:rsid w:val="002D6B67"/>
    <w:rsid w:val="002F10BB"/>
    <w:rsid w:val="002F4CEF"/>
    <w:rsid w:val="0034565A"/>
    <w:rsid w:val="003608D0"/>
    <w:rsid w:val="00373057"/>
    <w:rsid w:val="004058F9"/>
    <w:rsid w:val="00553B45"/>
    <w:rsid w:val="00553CCF"/>
    <w:rsid w:val="005C29E7"/>
    <w:rsid w:val="00620D1D"/>
    <w:rsid w:val="006810E5"/>
    <w:rsid w:val="00697ABD"/>
    <w:rsid w:val="006B0B81"/>
    <w:rsid w:val="006D2C21"/>
    <w:rsid w:val="006E2A43"/>
    <w:rsid w:val="006E74DA"/>
    <w:rsid w:val="00704668"/>
    <w:rsid w:val="007837DB"/>
    <w:rsid w:val="007C27CA"/>
    <w:rsid w:val="007F0E96"/>
    <w:rsid w:val="0080460C"/>
    <w:rsid w:val="008844CE"/>
    <w:rsid w:val="008A7169"/>
    <w:rsid w:val="008F2D38"/>
    <w:rsid w:val="0092003F"/>
    <w:rsid w:val="00957B36"/>
    <w:rsid w:val="009A2243"/>
    <w:rsid w:val="009B12C6"/>
    <w:rsid w:val="009B69B6"/>
    <w:rsid w:val="00A53657"/>
    <w:rsid w:val="00A81203"/>
    <w:rsid w:val="00AF62EC"/>
    <w:rsid w:val="00B13746"/>
    <w:rsid w:val="00B63C5C"/>
    <w:rsid w:val="00B652F2"/>
    <w:rsid w:val="00C03F8D"/>
    <w:rsid w:val="00C36E9D"/>
    <w:rsid w:val="00C46A44"/>
    <w:rsid w:val="00C721C5"/>
    <w:rsid w:val="00C764C9"/>
    <w:rsid w:val="00D1469F"/>
    <w:rsid w:val="00DE61DC"/>
    <w:rsid w:val="00DF5B4A"/>
    <w:rsid w:val="00E52112"/>
    <w:rsid w:val="00EB72C4"/>
    <w:rsid w:val="00ED1626"/>
    <w:rsid w:val="00EE3398"/>
    <w:rsid w:val="00F50EEF"/>
    <w:rsid w:val="00F51638"/>
    <w:rsid w:val="00F55BE6"/>
    <w:rsid w:val="00FD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13D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113D2C"/>
    <w:pPr>
      <w:keepNext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3D2C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rsid w:val="00113D2C"/>
    <w:rPr>
      <w:rFonts w:ascii="Times New Roman" w:eastAsia="Times New Roman" w:hAnsi="Times New Roman" w:cs="Times New Roman"/>
      <w:b/>
      <w:bCs/>
      <w:szCs w:val="24"/>
      <w:lang w:val="en-US"/>
    </w:rPr>
  </w:style>
  <w:style w:type="paragraph" w:styleId="BodyText">
    <w:name w:val="Body Text"/>
    <w:basedOn w:val="Normal"/>
    <w:link w:val="BodyTextChar"/>
    <w:rsid w:val="00113D2C"/>
    <w:pPr>
      <w:jc w:val="center"/>
    </w:pPr>
    <w:rPr>
      <w:b/>
      <w:sz w:val="72"/>
      <w:szCs w:val="44"/>
    </w:rPr>
  </w:style>
  <w:style w:type="character" w:customStyle="1" w:styleId="BodyTextChar">
    <w:name w:val="Body Text Char"/>
    <w:basedOn w:val="DefaultParagraphFont"/>
    <w:link w:val="BodyText"/>
    <w:rsid w:val="00113D2C"/>
    <w:rPr>
      <w:rFonts w:ascii="Times New Roman" w:eastAsia="Times New Roman" w:hAnsi="Times New Roman" w:cs="Times New Roman"/>
      <w:b/>
      <w:sz w:val="72"/>
      <w:szCs w:val="44"/>
      <w:lang w:val="en-US"/>
    </w:rPr>
  </w:style>
  <w:style w:type="paragraph" w:styleId="TOC2">
    <w:name w:val="toc 2"/>
    <w:basedOn w:val="Normal"/>
    <w:next w:val="Normal"/>
    <w:autoRedefine/>
    <w:semiHidden/>
    <w:rsid w:val="00113D2C"/>
    <w:pPr>
      <w:tabs>
        <w:tab w:val="right" w:leader="dot" w:pos="10970"/>
      </w:tabs>
      <w:spacing w:before="120"/>
      <w:ind w:left="240"/>
    </w:pPr>
    <w:rPr>
      <w:i/>
      <w:noProof/>
      <w:szCs w:val="20"/>
    </w:rPr>
  </w:style>
  <w:style w:type="paragraph" w:styleId="TOC1">
    <w:name w:val="toc 1"/>
    <w:basedOn w:val="Normal"/>
    <w:next w:val="Normal"/>
    <w:autoRedefine/>
    <w:semiHidden/>
    <w:rsid w:val="00113D2C"/>
    <w:pPr>
      <w:tabs>
        <w:tab w:val="right" w:leader="dot" w:pos="9350"/>
      </w:tabs>
      <w:spacing w:before="240" w:after="120"/>
    </w:pPr>
    <w:rPr>
      <w:b/>
      <w:sz w:val="20"/>
      <w:szCs w:val="20"/>
    </w:rPr>
  </w:style>
  <w:style w:type="paragraph" w:styleId="Title">
    <w:name w:val="Title"/>
    <w:next w:val="Normal"/>
    <w:link w:val="TitleChar"/>
    <w:qFormat/>
    <w:rsid w:val="00113D2C"/>
    <w:pPr>
      <w:keepNext/>
      <w:spacing w:after="0" w:line="240" w:lineRule="auto"/>
      <w:outlineLvl w:val="0"/>
    </w:pPr>
    <w:rPr>
      <w:rFonts w:ascii="Helvetica" w:eastAsia="ヒラギノ角ゴ Pro W3" w:hAnsi="Helvetica" w:cs="Times New Roman"/>
      <w:b/>
      <w:color w:val="000000"/>
      <w:sz w:val="5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113D2C"/>
    <w:rPr>
      <w:rFonts w:ascii="Helvetica" w:eastAsia="ヒラギノ角ゴ Pro W3" w:hAnsi="Helvetica" w:cs="Times New Roman"/>
      <w:b/>
      <w:color w:val="000000"/>
      <w:sz w:val="56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D2C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46A44"/>
    <w:pPr>
      <w:spacing w:after="200" w:line="276" w:lineRule="auto"/>
      <w:ind w:left="720"/>
      <w:contextualSpacing/>
    </w:pPr>
    <w:rPr>
      <w:rFonts w:ascii="Georgia" w:hAnsi="Georgia"/>
      <w:sz w:val="22"/>
      <w:szCs w:val="22"/>
      <w:lang w:val="en-GB" w:eastAsia="en-GB"/>
    </w:rPr>
  </w:style>
  <w:style w:type="paragraph" w:styleId="PlainText">
    <w:name w:val="Plain Text"/>
    <w:basedOn w:val="Normal"/>
    <w:link w:val="PlainTextChar"/>
    <w:semiHidden/>
    <w:unhideWhenUsed/>
    <w:rsid w:val="00E52112"/>
    <w:pPr>
      <w:widowControl w:val="0"/>
      <w:jc w:val="both"/>
    </w:pPr>
    <w:rPr>
      <w:rFonts w:ascii="SimSun" w:eastAsia="SimSun" w:hAnsi="Courier New"/>
      <w:kern w:val="2"/>
      <w:sz w:val="21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semiHidden/>
    <w:rsid w:val="00E52112"/>
    <w:rPr>
      <w:rFonts w:ascii="SimSun" w:eastAsia="SimSun" w:hAnsi="Courier New" w:cs="Times New Roman"/>
      <w:kern w:val="2"/>
      <w:sz w:val="21"/>
      <w:szCs w:val="20"/>
      <w:lang w:val="en-US" w:eastAsia="zh-CN"/>
    </w:rPr>
  </w:style>
  <w:style w:type="table" w:styleId="TableGrid">
    <w:name w:val="Table Grid"/>
    <w:basedOn w:val="TableNormal"/>
    <w:uiPriority w:val="59"/>
    <w:rsid w:val="00E52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C721C5"/>
    <w:pPr>
      <w:spacing w:after="120" w:line="240" w:lineRule="auto"/>
    </w:pPr>
    <w:rPr>
      <w:rFonts w:ascii="Baskerville" w:eastAsia="ヒラギノ角ゴ Pro W3" w:hAnsi="Baskerville" w:cs="Times New Roman"/>
      <w:color w:val="000000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20D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13D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113D2C"/>
    <w:pPr>
      <w:keepNext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3D2C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rsid w:val="00113D2C"/>
    <w:rPr>
      <w:rFonts w:ascii="Times New Roman" w:eastAsia="Times New Roman" w:hAnsi="Times New Roman" w:cs="Times New Roman"/>
      <w:b/>
      <w:bCs/>
      <w:szCs w:val="24"/>
      <w:lang w:val="en-US"/>
    </w:rPr>
  </w:style>
  <w:style w:type="paragraph" w:styleId="BodyText">
    <w:name w:val="Body Text"/>
    <w:basedOn w:val="Normal"/>
    <w:link w:val="BodyTextChar"/>
    <w:rsid w:val="00113D2C"/>
    <w:pPr>
      <w:jc w:val="center"/>
    </w:pPr>
    <w:rPr>
      <w:b/>
      <w:sz w:val="72"/>
      <w:szCs w:val="44"/>
    </w:rPr>
  </w:style>
  <w:style w:type="character" w:customStyle="1" w:styleId="BodyTextChar">
    <w:name w:val="Body Text Char"/>
    <w:basedOn w:val="DefaultParagraphFont"/>
    <w:link w:val="BodyText"/>
    <w:rsid w:val="00113D2C"/>
    <w:rPr>
      <w:rFonts w:ascii="Times New Roman" w:eastAsia="Times New Roman" w:hAnsi="Times New Roman" w:cs="Times New Roman"/>
      <w:b/>
      <w:sz w:val="72"/>
      <w:szCs w:val="44"/>
      <w:lang w:val="en-US"/>
    </w:rPr>
  </w:style>
  <w:style w:type="paragraph" w:styleId="TOC2">
    <w:name w:val="toc 2"/>
    <w:basedOn w:val="Normal"/>
    <w:next w:val="Normal"/>
    <w:autoRedefine/>
    <w:semiHidden/>
    <w:rsid w:val="00113D2C"/>
    <w:pPr>
      <w:tabs>
        <w:tab w:val="right" w:leader="dot" w:pos="10970"/>
      </w:tabs>
      <w:spacing w:before="120"/>
      <w:ind w:left="240"/>
    </w:pPr>
    <w:rPr>
      <w:i/>
      <w:noProof/>
      <w:szCs w:val="20"/>
    </w:rPr>
  </w:style>
  <w:style w:type="paragraph" w:styleId="TOC1">
    <w:name w:val="toc 1"/>
    <w:basedOn w:val="Normal"/>
    <w:next w:val="Normal"/>
    <w:autoRedefine/>
    <w:semiHidden/>
    <w:rsid w:val="00113D2C"/>
    <w:pPr>
      <w:tabs>
        <w:tab w:val="right" w:leader="dot" w:pos="9350"/>
      </w:tabs>
      <w:spacing w:before="240" w:after="120"/>
    </w:pPr>
    <w:rPr>
      <w:b/>
      <w:sz w:val="20"/>
      <w:szCs w:val="20"/>
    </w:rPr>
  </w:style>
  <w:style w:type="paragraph" w:styleId="Title">
    <w:name w:val="Title"/>
    <w:next w:val="Normal"/>
    <w:link w:val="TitleChar"/>
    <w:qFormat/>
    <w:rsid w:val="00113D2C"/>
    <w:pPr>
      <w:keepNext/>
      <w:spacing w:after="0" w:line="240" w:lineRule="auto"/>
      <w:outlineLvl w:val="0"/>
    </w:pPr>
    <w:rPr>
      <w:rFonts w:ascii="Helvetica" w:eastAsia="ヒラギノ角ゴ Pro W3" w:hAnsi="Helvetica" w:cs="Times New Roman"/>
      <w:b/>
      <w:color w:val="000000"/>
      <w:sz w:val="5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113D2C"/>
    <w:rPr>
      <w:rFonts w:ascii="Helvetica" w:eastAsia="ヒラギノ角ゴ Pro W3" w:hAnsi="Helvetica" w:cs="Times New Roman"/>
      <w:b/>
      <w:color w:val="000000"/>
      <w:sz w:val="56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D2C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46A44"/>
    <w:pPr>
      <w:spacing w:after="200" w:line="276" w:lineRule="auto"/>
      <w:ind w:left="720"/>
      <w:contextualSpacing/>
    </w:pPr>
    <w:rPr>
      <w:rFonts w:ascii="Georgia" w:hAnsi="Georgia"/>
      <w:sz w:val="22"/>
      <w:szCs w:val="22"/>
      <w:lang w:val="en-GB" w:eastAsia="en-GB"/>
    </w:rPr>
  </w:style>
  <w:style w:type="paragraph" w:styleId="PlainText">
    <w:name w:val="Plain Text"/>
    <w:basedOn w:val="Normal"/>
    <w:link w:val="PlainTextChar"/>
    <w:semiHidden/>
    <w:unhideWhenUsed/>
    <w:rsid w:val="00E52112"/>
    <w:pPr>
      <w:widowControl w:val="0"/>
      <w:jc w:val="both"/>
    </w:pPr>
    <w:rPr>
      <w:rFonts w:ascii="SimSun" w:eastAsia="SimSun" w:hAnsi="Courier New"/>
      <w:kern w:val="2"/>
      <w:sz w:val="21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semiHidden/>
    <w:rsid w:val="00E52112"/>
    <w:rPr>
      <w:rFonts w:ascii="SimSun" w:eastAsia="SimSun" w:hAnsi="Courier New" w:cs="Times New Roman"/>
      <w:kern w:val="2"/>
      <w:sz w:val="21"/>
      <w:szCs w:val="20"/>
      <w:lang w:val="en-US" w:eastAsia="zh-CN"/>
    </w:rPr>
  </w:style>
  <w:style w:type="table" w:styleId="TableGrid">
    <w:name w:val="Table Grid"/>
    <w:basedOn w:val="TableNormal"/>
    <w:uiPriority w:val="59"/>
    <w:rsid w:val="00E52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C721C5"/>
    <w:pPr>
      <w:spacing w:after="120" w:line="240" w:lineRule="auto"/>
    </w:pPr>
    <w:rPr>
      <w:rFonts w:ascii="Baskerville" w:eastAsia="ヒラギノ角ゴ Pro W3" w:hAnsi="Baskerville" w:cs="Times New Roman"/>
      <w:color w:val="000000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20D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Ezechi</dc:creator>
  <cp:lastModifiedBy>Dr. Ezechi</cp:lastModifiedBy>
  <cp:revision>2</cp:revision>
  <dcterms:created xsi:type="dcterms:W3CDTF">2015-03-02T22:33:00Z</dcterms:created>
  <dcterms:modified xsi:type="dcterms:W3CDTF">2015-03-02T22:33:00Z</dcterms:modified>
</cp:coreProperties>
</file>