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07" w:rsidRDefault="000C3C07" w:rsidP="00AE14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>TRIAGE ROOMS</w:t>
      </w:r>
    </w:p>
    <w:p w:rsidR="00AE14FE" w:rsidRPr="00313638" w:rsidRDefault="00313638" w:rsidP="00AE14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PREP </w:t>
      </w:r>
      <w:r w:rsidR="00AE14FE" w:rsidRPr="00313638">
        <w:rPr>
          <w:rFonts w:ascii="Verdana" w:hAnsi="Verdana"/>
          <w:b/>
          <w:color w:val="auto"/>
          <w:sz w:val="28"/>
          <w:szCs w:val="28"/>
        </w:rPr>
        <w:t>Inclusion Criteria- Gay and Bisexual men</w:t>
      </w:r>
    </w:p>
    <w:p w:rsidR="00AE14FE" w:rsidRPr="00313638" w:rsidRDefault="00AE14FE" w:rsidP="00AE14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313638">
        <w:rPr>
          <w:rFonts w:ascii="Verdana" w:hAnsi="Verdana"/>
          <w:b/>
          <w:color w:val="auto"/>
          <w:sz w:val="28"/>
          <w:szCs w:val="28"/>
        </w:rPr>
        <w:t>To be eligible to participate men will have to:</w:t>
      </w:r>
    </w:p>
    <w:p w:rsidR="00AE14FE" w:rsidRPr="00313638" w:rsidRDefault="00AE14FE" w:rsidP="00AE14FE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Verdana" w:hAnsi="Verdana"/>
          <w:color w:val="auto"/>
          <w:sz w:val="28"/>
          <w:szCs w:val="28"/>
        </w:rPr>
      </w:pPr>
      <w:r w:rsidRPr="00313638">
        <w:rPr>
          <w:rFonts w:ascii="Verdana" w:hAnsi="Verdana"/>
          <w:color w:val="auto"/>
          <w:sz w:val="28"/>
          <w:szCs w:val="28"/>
        </w:rPr>
        <w:t xml:space="preserve">Be aged 18 or over </w:t>
      </w:r>
      <w:r w:rsidRPr="00313638">
        <w:rPr>
          <w:rFonts w:ascii="Verdana" w:hAnsi="Verdana"/>
          <w:color w:val="auto"/>
          <w:sz w:val="28"/>
          <w:szCs w:val="28"/>
          <w:u w:val="single"/>
        </w:rPr>
        <w:t>and</w:t>
      </w:r>
      <w:r w:rsidRPr="00313638">
        <w:rPr>
          <w:rFonts w:ascii="Verdana" w:hAnsi="Verdana"/>
          <w:color w:val="auto"/>
          <w:sz w:val="28"/>
          <w:szCs w:val="28"/>
        </w:rPr>
        <w:t xml:space="preserve"> be eligible for funded care in New Zealand</w:t>
      </w:r>
    </w:p>
    <w:p w:rsidR="00AE14FE" w:rsidRPr="00313638" w:rsidRDefault="00AE14FE" w:rsidP="00AE14FE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Verdana" w:hAnsi="Verdana" w:cs="Calibri"/>
          <w:color w:val="auto"/>
          <w:sz w:val="28"/>
          <w:szCs w:val="28"/>
          <w:lang w:val="en-NZ"/>
        </w:rPr>
      </w:pPr>
      <w:r w:rsidRPr="00313638">
        <w:rPr>
          <w:rFonts w:ascii="Verdana" w:hAnsi="Verdana"/>
          <w:color w:val="auto"/>
          <w:sz w:val="28"/>
          <w:szCs w:val="28"/>
        </w:rPr>
        <w:t>Be resident in Auckland</w:t>
      </w:r>
    </w:p>
    <w:p w:rsidR="00AE14FE" w:rsidRPr="00313638" w:rsidRDefault="00AE14FE" w:rsidP="00AE14FE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Verdana" w:hAnsi="Verdana" w:cs="Calibri"/>
          <w:color w:val="auto"/>
          <w:sz w:val="28"/>
          <w:szCs w:val="28"/>
          <w:lang w:val="en-NZ"/>
        </w:rPr>
      </w:pPr>
      <w:r w:rsidRPr="00313638">
        <w:rPr>
          <w:rFonts w:ascii="Verdana" w:hAnsi="Verdana" w:cs="Calibri"/>
          <w:color w:val="auto"/>
          <w:sz w:val="28"/>
          <w:szCs w:val="28"/>
          <w:lang w:val="en-NZ"/>
        </w:rPr>
        <w:t xml:space="preserve">Have reasonable proficiency in written and spoken English (necessary to complete attitude, behavioural and lifestyle surveys) </w:t>
      </w:r>
    </w:p>
    <w:p w:rsidR="00AE14FE" w:rsidRPr="00313638" w:rsidRDefault="00AE14FE" w:rsidP="00AE14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360"/>
        <w:rPr>
          <w:rFonts w:ascii="Verdana" w:hAnsi="Verdana" w:cs="Calibri"/>
          <w:b/>
          <w:color w:val="auto"/>
          <w:sz w:val="28"/>
          <w:szCs w:val="28"/>
          <w:lang w:val="en-NZ"/>
        </w:rPr>
      </w:pPr>
      <w:r w:rsidRPr="00313638">
        <w:rPr>
          <w:rFonts w:ascii="Verdana" w:hAnsi="Verdana" w:cs="Calibri"/>
          <w:b/>
          <w:color w:val="auto"/>
          <w:sz w:val="28"/>
          <w:szCs w:val="28"/>
          <w:lang w:val="en-NZ"/>
        </w:rPr>
        <w:t>They must also be at high risk of acquiring HIV:</w:t>
      </w:r>
    </w:p>
    <w:p w:rsidR="00AE14FE" w:rsidRPr="00D24BD9" w:rsidRDefault="00AE14FE" w:rsidP="00AE14F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360" w:lineRule="auto"/>
        <w:ind w:left="714" w:hanging="357"/>
        <w:rPr>
          <w:rFonts w:ascii="Verdana" w:hAnsi="Verdana"/>
          <w:sz w:val="28"/>
          <w:szCs w:val="28"/>
        </w:rPr>
      </w:pPr>
      <w:r w:rsidRPr="00D24BD9">
        <w:rPr>
          <w:rFonts w:ascii="Verdana" w:hAnsi="Verdana" w:cs="AdvOT30a32c65"/>
          <w:sz w:val="28"/>
          <w:szCs w:val="28"/>
          <w:lang w:val="en-NZ" w:eastAsia="en-NZ"/>
        </w:rPr>
        <w:t xml:space="preserve">They must be likely to have multiple events of receptive </w:t>
      </w:r>
      <w:proofErr w:type="spellStart"/>
      <w:r w:rsidRPr="00D24BD9">
        <w:rPr>
          <w:rFonts w:ascii="Verdana" w:hAnsi="Verdana" w:cs="AdvOT30a32c65"/>
          <w:sz w:val="28"/>
          <w:szCs w:val="28"/>
          <w:lang w:val="en-NZ" w:eastAsia="en-NZ"/>
        </w:rPr>
        <w:t>condomless</w:t>
      </w:r>
      <w:proofErr w:type="spellEnd"/>
      <w:r w:rsidRPr="00D24BD9">
        <w:rPr>
          <w:rFonts w:ascii="Verdana" w:hAnsi="Verdana" w:cs="AdvOT30a32c65"/>
          <w:sz w:val="28"/>
          <w:szCs w:val="28"/>
          <w:lang w:val="en-NZ" w:eastAsia="en-NZ"/>
        </w:rPr>
        <w:t xml:space="preserve"> anal sex (CAS) in the next 3 months (sustained risk) </w:t>
      </w:r>
      <w:r w:rsidRPr="00D24BD9">
        <w:rPr>
          <w:rFonts w:ascii="Verdana" w:hAnsi="Verdana" w:cs="AdvOT30a32c65"/>
          <w:color w:val="FF0000"/>
          <w:sz w:val="28"/>
          <w:szCs w:val="28"/>
          <w:u w:val="single"/>
          <w:lang w:val="en-NZ" w:eastAsia="en-NZ"/>
        </w:rPr>
        <w:t>AND</w:t>
      </w:r>
      <w:r w:rsidRPr="00D24BD9">
        <w:rPr>
          <w:rFonts w:ascii="Verdana" w:hAnsi="Verdana" w:cs="AdvOT30a32c65"/>
          <w:sz w:val="28"/>
          <w:szCs w:val="28"/>
          <w:lang w:val="en-NZ" w:eastAsia="en-NZ"/>
        </w:rPr>
        <w:t xml:space="preserve"> </w:t>
      </w:r>
      <w:r w:rsidR="00D24BD9" w:rsidRPr="00D24BD9">
        <w:rPr>
          <w:rFonts w:ascii="Verdana" w:hAnsi="Verdana" w:cs="AdvOT30a32c65"/>
          <w:sz w:val="28"/>
          <w:szCs w:val="28"/>
          <w:lang w:val="en-NZ" w:eastAsia="en-NZ"/>
        </w:rPr>
        <w:t xml:space="preserve">at least 5 CMP in the previous 3/12 or at least 10 CMPs in the previous 6/12 </w:t>
      </w:r>
      <w:r w:rsidR="00D24BD9" w:rsidRPr="00D24BD9">
        <w:rPr>
          <w:rFonts w:ascii="Verdana" w:hAnsi="Verdana" w:cs="AdvOT30a32c65"/>
          <w:color w:val="FF0000"/>
          <w:sz w:val="28"/>
          <w:szCs w:val="28"/>
          <w:u w:val="single"/>
          <w:lang w:val="en-NZ" w:eastAsia="en-NZ"/>
        </w:rPr>
        <w:t>AND</w:t>
      </w:r>
      <w:r w:rsidR="00D24BD9">
        <w:rPr>
          <w:rFonts w:ascii="Verdana" w:hAnsi="Verdana" w:cs="AdvOT30a32c65"/>
          <w:sz w:val="28"/>
          <w:szCs w:val="28"/>
          <w:lang w:val="en-NZ" w:eastAsia="en-NZ"/>
        </w:rPr>
        <w:t xml:space="preserve"> </w:t>
      </w:r>
      <w:r w:rsidRPr="00D24BD9">
        <w:rPr>
          <w:rFonts w:ascii="Verdana" w:hAnsi="Verdana" w:cs="AdvOT30a32c65"/>
          <w:sz w:val="28"/>
          <w:szCs w:val="28"/>
          <w:lang w:val="en-NZ" w:eastAsia="en-NZ"/>
        </w:rPr>
        <w:t>any of the following:</w:t>
      </w:r>
    </w:p>
    <w:p w:rsidR="00D24BD9" w:rsidRPr="00D24BD9" w:rsidRDefault="00AE14FE" w:rsidP="00AE14F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hanging="357"/>
        <w:rPr>
          <w:rFonts w:ascii="Verdana" w:hAnsi="Verdana"/>
          <w:b/>
          <w:sz w:val="28"/>
          <w:szCs w:val="28"/>
        </w:rPr>
      </w:pPr>
      <w:r w:rsidRPr="00D24BD9">
        <w:rPr>
          <w:rFonts w:ascii="Verdana" w:hAnsi="Verdana"/>
          <w:sz w:val="28"/>
          <w:szCs w:val="28"/>
        </w:rPr>
        <w:t xml:space="preserve">At least one episode of receptive CAS with any casual male partner with HIV infection who is </w:t>
      </w:r>
      <w:r w:rsidRPr="00D24BD9">
        <w:rPr>
          <w:rFonts w:ascii="Verdana" w:hAnsi="Verdana"/>
          <w:sz w:val="28"/>
          <w:szCs w:val="28"/>
          <w:u w:val="single"/>
        </w:rPr>
        <w:t xml:space="preserve">NOT </w:t>
      </w:r>
      <w:r w:rsidRPr="00D24BD9">
        <w:rPr>
          <w:rFonts w:ascii="Verdana" w:hAnsi="Verdana"/>
          <w:sz w:val="28"/>
          <w:szCs w:val="28"/>
        </w:rPr>
        <w:t xml:space="preserve">on anti-retroviral therapy </w:t>
      </w:r>
    </w:p>
    <w:p w:rsidR="00AE14FE" w:rsidRPr="00D24BD9" w:rsidRDefault="00313638" w:rsidP="00AE14F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hanging="357"/>
        <w:rPr>
          <w:rFonts w:ascii="Verdana" w:hAnsi="Verdana"/>
          <w:b/>
          <w:sz w:val="28"/>
          <w:szCs w:val="28"/>
        </w:rPr>
      </w:pPr>
      <w:r w:rsidRPr="00D24BD9">
        <w:rPr>
          <w:rFonts w:ascii="Verdana" w:hAnsi="Verdana"/>
          <w:sz w:val="28"/>
          <w:szCs w:val="28"/>
          <w:u w:val="single"/>
        </w:rPr>
        <w:t>OR</w:t>
      </w:r>
      <w:r w:rsidR="00AE14FE" w:rsidRPr="00D24BD9">
        <w:rPr>
          <w:rFonts w:ascii="Verdana" w:hAnsi="Verdana"/>
          <w:sz w:val="28"/>
          <w:szCs w:val="28"/>
        </w:rPr>
        <w:t xml:space="preserve"> </w:t>
      </w:r>
      <w:r w:rsidR="00D24BD9">
        <w:rPr>
          <w:rFonts w:ascii="Verdana" w:hAnsi="Verdana"/>
          <w:sz w:val="28"/>
          <w:szCs w:val="28"/>
        </w:rPr>
        <w:t xml:space="preserve">at least 1 episode of receptive CAS </w:t>
      </w:r>
      <w:bookmarkStart w:id="0" w:name="_GoBack"/>
      <w:bookmarkEnd w:id="0"/>
      <w:r w:rsidR="00AE14FE" w:rsidRPr="00D24BD9">
        <w:rPr>
          <w:rFonts w:ascii="Verdana" w:hAnsi="Verdana"/>
          <w:sz w:val="28"/>
          <w:szCs w:val="28"/>
        </w:rPr>
        <w:t xml:space="preserve">with a male partner of unknown HIV test status in the previous 3 months </w:t>
      </w:r>
      <w:r w:rsidR="00AE14FE" w:rsidRPr="00D24BD9">
        <w:rPr>
          <w:rFonts w:ascii="Verdana" w:hAnsi="Verdana"/>
          <w:b/>
          <w:sz w:val="28"/>
          <w:szCs w:val="28"/>
        </w:rPr>
        <w:t>OR</w:t>
      </w:r>
    </w:p>
    <w:p w:rsidR="00AE14FE" w:rsidRPr="00D24BD9" w:rsidRDefault="00AE14FE" w:rsidP="00AE14F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hanging="357"/>
        <w:rPr>
          <w:rFonts w:ascii="Verdana" w:hAnsi="Verdana"/>
          <w:b/>
          <w:sz w:val="28"/>
          <w:szCs w:val="28"/>
        </w:rPr>
      </w:pPr>
      <w:r w:rsidRPr="00313638">
        <w:rPr>
          <w:rFonts w:ascii="Verdana" w:hAnsi="Verdana"/>
          <w:sz w:val="28"/>
          <w:szCs w:val="28"/>
        </w:rPr>
        <w:t xml:space="preserve">A diagnosis of rectal gonorrhea, rectal chlamydia or syphilis during the previous 3 months </w:t>
      </w:r>
      <w:r w:rsidRPr="00D24BD9">
        <w:rPr>
          <w:rFonts w:ascii="Verdana" w:hAnsi="Verdana"/>
          <w:b/>
          <w:sz w:val="28"/>
          <w:szCs w:val="28"/>
        </w:rPr>
        <w:t>OR</w:t>
      </w:r>
    </w:p>
    <w:p w:rsidR="00AE14FE" w:rsidRPr="00313638" w:rsidRDefault="00AE14FE" w:rsidP="00AE14F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hanging="357"/>
        <w:rPr>
          <w:rFonts w:ascii="Verdana" w:hAnsi="Verdana" w:cs="Calibri"/>
          <w:sz w:val="28"/>
          <w:szCs w:val="28"/>
          <w:lang w:val="en-NZ"/>
        </w:rPr>
      </w:pPr>
      <w:r w:rsidRPr="00313638">
        <w:rPr>
          <w:rFonts w:ascii="Verdana" w:hAnsi="Verdana"/>
          <w:sz w:val="28"/>
          <w:szCs w:val="28"/>
        </w:rPr>
        <w:t xml:space="preserve">Other high-risk </w:t>
      </w:r>
      <w:proofErr w:type="spellStart"/>
      <w:r w:rsidRPr="00313638">
        <w:rPr>
          <w:rFonts w:ascii="Verdana" w:hAnsi="Verdana"/>
          <w:sz w:val="28"/>
          <w:szCs w:val="28"/>
        </w:rPr>
        <w:t>behaviour</w:t>
      </w:r>
      <w:proofErr w:type="spellEnd"/>
      <w:r w:rsidRPr="00313638">
        <w:rPr>
          <w:rFonts w:ascii="Verdana" w:hAnsi="Verdana"/>
          <w:sz w:val="28"/>
          <w:szCs w:val="28"/>
        </w:rPr>
        <w:t xml:space="preserve"> such as a history of methamphetamine use in the previous 3 months</w:t>
      </w:r>
    </w:p>
    <w:p w:rsidR="00AE14FE" w:rsidRPr="00313638" w:rsidRDefault="00AE14FE" w:rsidP="00AE14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Verdana" w:hAnsi="Verdana"/>
          <w:b/>
          <w:color w:val="auto"/>
          <w:sz w:val="28"/>
          <w:szCs w:val="28"/>
        </w:rPr>
      </w:pPr>
    </w:p>
    <w:p w:rsidR="00A93DCB" w:rsidRPr="00313638" w:rsidRDefault="00A93DCB">
      <w:pPr>
        <w:rPr>
          <w:sz w:val="28"/>
          <w:szCs w:val="28"/>
        </w:rPr>
      </w:pPr>
    </w:p>
    <w:sectPr w:rsidR="00A93DCB" w:rsidRPr="00313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T30a32c6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5F3"/>
    <w:multiLevelType w:val="hybridMultilevel"/>
    <w:tmpl w:val="81FE9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E"/>
    <w:rsid w:val="000C3C07"/>
    <w:rsid w:val="00313638"/>
    <w:rsid w:val="00A93DCB"/>
    <w:rsid w:val="00AE14FE"/>
    <w:rsid w:val="00D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14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AE14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ind w:left="720"/>
      <w:contextualSpacing/>
    </w:pPr>
    <w:rPr>
      <w:rFonts w:ascii="Times New Roman" w:eastAsia="Arial Unicode MS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14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AE14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ind w:left="720"/>
      <w:contextualSpacing/>
    </w:pPr>
    <w:rPr>
      <w:rFonts w:ascii="Times New Roman" w:eastAsia="Arial Unicode MS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 Azariah (ADHB)</dc:creator>
  <cp:lastModifiedBy>Sunita Azariah (ADHB)</cp:lastModifiedBy>
  <cp:revision>4</cp:revision>
  <dcterms:created xsi:type="dcterms:W3CDTF">2017-02-28T21:03:00Z</dcterms:created>
  <dcterms:modified xsi:type="dcterms:W3CDTF">2017-05-03T04:49:00Z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-292736076</vt:i4>
  </property>
  <property fmtid="{D5CDD505-2E9C-101B-9397-08002B2CF9AE}" pid="3" name="_NewReviewCycle">
    <vt:lpwstr/>
  </property>
  <property fmtid="{D5CDD505-2E9C-101B-9397-08002B2CF9AE}" pid="4" name="_EmailSubject">
    <vt:lpwstr>PrEP Demonstration Project Survey: Request for expertise and information</vt:lpwstr>
  </property>
  <property fmtid="{D5CDD505-2E9C-101B-9397-08002B2CF9AE}" pid="5" name="_AuthorEmail">
    <vt:lpwstr>SunitaA@adhb.govt.nz</vt:lpwstr>
  </property>
  <property fmtid="{D5CDD505-2E9C-101B-9397-08002B2CF9AE}" pid="6" name="_AuthorEmailDisplayName">
    <vt:lpwstr>Sunita Azariah (ADHB)</vt:lpwstr>
  </property>
</Properties>
</file>