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7" w:rsidRPr="007D4BC3" w:rsidRDefault="00B44767" w:rsidP="00B44767">
      <w:pPr>
        <w:pStyle w:val="CommentText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  <w:u w:val="single"/>
        </w:rPr>
        <w:t>Inclusion</w:t>
      </w:r>
      <w:r w:rsidRPr="007D4BC3">
        <w:rPr>
          <w:rFonts w:ascii="Arial" w:hAnsi="Arial" w:cs="Arial"/>
          <w:sz w:val="22"/>
          <w:szCs w:val="22"/>
        </w:rPr>
        <w:tab/>
      </w:r>
      <w:r w:rsidRPr="007D4BC3">
        <w:rPr>
          <w:rFonts w:ascii="Arial" w:hAnsi="Arial" w:cs="Arial"/>
          <w:sz w:val="22"/>
          <w:szCs w:val="22"/>
        </w:rPr>
        <w:tab/>
      </w:r>
      <w:r w:rsidRPr="007D4BC3">
        <w:rPr>
          <w:rFonts w:ascii="Arial" w:hAnsi="Arial" w:cs="Arial"/>
          <w:sz w:val="22"/>
          <w:szCs w:val="22"/>
        </w:rPr>
        <w:tab/>
      </w:r>
      <w:r w:rsidRPr="007D4BC3">
        <w:rPr>
          <w:rFonts w:ascii="Arial" w:hAnsi="Arial" w:cs="Arial"/>
          <w:sz w:val="22"/>
          <w:szCs w:val="22"/>
        </w:rPr>
        <w:tab/>
      </w:r>
      <w:r w:rsidRPr="007D4BC3">
        <w:rPr>
          <w:rFonts w:ascii="Arial" w:hAnsi="Arial" w:cs="Arial"/>
          <w:sz w:val="22"/>
          <w:szCs w:val="22"/>
        </w:rPr>
        <w:tab/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4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Female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4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HIV-uninfected (as determined by Kenya national testing algorithms)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4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Age 18-24 years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0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Wanting to start PrEP</w:t>
      </w:r>
      <w:r w:rsidRPr="007D4BC3">
        <w:rPr>
          <w:rFonts w:ascii="Arial" w:hAnsi="Arial" w:cs="Arial"/>
          <w:sz w:val="22"/>
          <w:szCs w:val="22"/>
        </w:rPr>
        <w:tab/>
        <w:t>with an initial recommendation of 6 months of use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0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Clinically safe to receive PrEP, in accordance with CDC guidelines:</w:t>
      </w:r>
    </w:p>
    <w:p w:rsidR="00B44767" w:rsidRPr="007D4BC3" w:rsidRDefault="00B44767" w:rsidP="00B44767">
      <w:pPr>
        <w:pStyle w:val="CommentTex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Creatinine clearance &gt;60 mL/min</w:t>
      </w:r>
    </w:p>
    <w:p w:rsidR="00B44767" w:rsidRPr="007D4BC3" w:rsidRDefault="00B44767" w:rsidP="00B44767">
      <w:pPr>
        <w:pStyle w:val="CommentTex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Not infected with hepatitis B</w:t>
      </w:r>
    </w:p>
    <w:p w:rsidR="00B44767" w:rsidRPr="007D4BC3" w:rsidRDefault="00B44767" w:rsidP="00B44767">
      <w:pPr>
        <w:pStyle w:val="CommentText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No other medical condition that in the discretion of the site investigator would make participation unsafe or complicate the goals of the study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Sexually active (defined as vaginal or anal sex) within the last 3 months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 xml:space="preserve">At high risk for HIV infection based on a score of </w:t>
      </w:r>
      <w:r w:rsidRPr="007D4BC3">
        <w:rPr>
          <w:rFonts w:ascii="Arial" w:hAnsi="Arial" w:cs="Arial"/>
          <w:sz w:val="22"/>
          <w:szCs w:val="22"/>
          <w:u w:val="single"/>
        </w:rPr>
        <w:t>&gt;</w:t>
      </w:r>
      <w:r w:rsidRPr="007D4BC3">
        <w:rPr>
          <w:rFonts w:ascii="Arial" w:hAnsi="Arial" w:cs="Arial"/>
          <w:sz w:val="22"/>
          <w:szCs w:val="22"/>
        </w:rPr>
        <w:t xml:space="preserve">5 [47] or being in an HIV </w:t>
      </w:r>
      <w:proofErr w:type="spellStart"/>
      <w:r w:rsidRPr="007D4BC3">
        <w:rPr>
          <w:rFonts w:ascii="Arial" w:hAnsi="Arial" w:cs="Arial"/>
          <w:sz w:val="22"/>
          <w:szCs w:val="22"/>
        </w:rPr>
        <w:t>serodiscordant</w:t>
      </w:r>
      <w:proofErr w:type="spellEnd"/>
      <w:r w:rsidRPr="007D4BC3">
        <w:rPr>
          <w:rFonts w:ascii="Arial" w:hAnsi="Arial" w:cs="Arial"/>
          <w:sz w:val="22"/>
          <w:szCs w:val="22"/>
        </w:rPr>
        <w:t xml:space="preserve"> relationship (each site will enroll at least 15 young women in HIV </w:t>
      </w:r>
      <w:proofErr w:type="spellStart"/>
      <w:r w:rsidRPr="007D4BC3">
        <w:rPr>
          <w:rFonts w:ascii="Arial" w:hAnsi="Arial" w:cs="Arial"/>
          <w:sz w:val="22"/>
          <w:szCs w:val="22"/>
        </w:rPr>
        <w:t>serodiscordant</w:t>
      </w:r>
      <w:proofErr w:type="spellEnd"/>
      <w:r w:rsidRPr="007D4BC3">
        <w:rPr>
          <w:rFonts w:ascii="Arial" w:hAnsi="Arial" w:cs="Arial"/>
          <w:sz w:val="22"/>
          <w:szCs w:val="22"/>
        </w:rPr>
        <w:t xml:space="preserve"> partnerships)</w:t>
      </w:r>
    </w:p>
    <w:p w:rsidR="00B44767" w:rsidRPr="007D4BC3" w:rsidRDefault="00B44767" w:rsidP="00B44767">
      <w:pPr>
        <w:pStyle w:val="CommentText"/>
        <w:numPr>
          <w:ilvl w:val="1"/>
          <w:numId w:val="1"/>
        </w:numPr>
        <w:ind w:left="630" w:firstLine="63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 xml:space="preserve">Not pregnant </w:t>
      </w:r>
    </w:p>
    <w:p w:rsidR="00B44767" w:rsidRPr="007D4BC3" w:rsidRDefault="00B44767" w:rsidP="00B44767">
      <w:pPr>
        <w:pStyle w:val="CommentText"/>
        <w:numPr>
          <w:ilvl w:val="0"/>
          <w:numId w:val="2"/>
        </w:numPr>
        <w:ind w:left="1440"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Owns a personal cell phone (not shared) compatible with the technology used in the study and the ability to charge it</w:t>
      </w:r>
    </w:p>
    <w:p w:rsidR="00B44767" w:rsidRPr="007D4BC3" w:rsidRDefault="00B44767" w:rsidP="00B44767">
      <w:pPr>
        <w:pStyle w:val="CommentText"/>
        <w:numPr>
          <w:ilvl w:val="0"/>
          <w:numId w:val="2"/>
        </w:numPr>
        <w:ind w:left="1440"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Ability to send a text message</w:t>
      </w:r>
    </w:p>
    <w:p w:rsidR="00B44767" w:rsidRPr="007D4BC3" w:rsidRDefault="00B44767" w:rsidP="00B44767">
      <w:pPr>
        <w:pStyle w:val="CommentText"/>
        <w:numPr>
          <w:ilvl w:val="0"/>
          <w:numId w:val="2"/>
        </w:numPr>
        <w:ind w:left="1440"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Intending to stay in the area for at least the next year</w:t>
      </w:r>
    </w:p>
    <w:p w:rsidR="00B44767" w:rsidRPr="007D4BC3" w:rsidRDefault="00B44767" w:rsidP="00B44767">
      <w:pPr>
        <w:pStyle w:val="CommentText"/>
        <w:numPr>
          <w:ilvl w:val="0"/>
          <w:numId w:val="2"/>
        </w:numPr>
        <w:ind w:left="1440" w:hanging="18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 xml:space="preserve">Willing to use study technology </w:t>
      </w:r>
    </w:p>
    <w:p w:rsidR="00B44767" w:rsidRDefault="00B44767" w:rsidP="00B44767"/>
    <w:p w:rsidR="00B44767" w:rsidRPr="007D4BC3" w:rsidRDefault="00B44767" w:rsidP="00B44767">
      <w:pPr>
        <w:ind w:left="360"/>
        <w:rPr>
          <w:rFonts w:ascii="Arial" w:hAnsi="Arial" w:cs="Arial"/>
          <w:b/>
          <w:sz w:val="22"/>
          <w:szCs w:val="22"/>
        </w:rPr>
      </w:pPr>
      <w:r w:rsidRPr="007D4BC3">
        <w:rPr>
          <w:rFonts w:ascii="Arial" w:hAnsi="Arial" w:cs="Arial"/>
          <w:b/>
          <w:sz w:val="22"/>
          <w:szCs w:val="22"/>
        </w:rPr>
        <w:t>HIV risk score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50"/>
        <w:gridCol w:w="630"/>
      </w:tblGrid>
      <w:tr w:rsidR="00B44767" w:rsidRPr="007D4BC3" w:rsidTr="009A440E">
        <w:tc>
          <w:tcPr>
            <w:tcW w:w="5850" w:type="dxa"/>
            <w:gridSpan w:val="3"/>
            <w:shd w:val="clear" w:color="auto" w:fill="F2F2F2"/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Participant age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Less than 25 years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X*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25 years or more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5850" w:type="dxa"/>
            <w:gridSpan w:val="3"/>
            <w:shd w:val="clear" w:color="auto" w:fill="F2F2F2"/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Married or living with husband /primary partner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5850" w:type="dxa"/>
            <w:gridSpan w:val="3"/>
            <w:shd w:val="clear" w:color="auto" w:fill="F2F2F2"/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Partner provides financial/material support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5850" w:type="dxa"/>
            <w:gridSpan w:val="3"/>
            <w:shd w:val="clear" w:color="auto" w:fill="F2F2F2"/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Partner has other partners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Don’t know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5850" w:type="dxa"/>
            <w:gridSpan w:val="3"/>
            <w:shd w:val="clear" w:color="auto" w:fill="F2F2F2"/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Any alcohol use in the past 3 months</w:t>
            </w: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4770" w:type="dxa"/>
          </w:tcPr>
          <w:p w:rsidR="00B44767" w:rsidRPr="007D4BC3" w:rsidRDefault="00B44767" w:rsidP="009A440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44767" w:rsidRPr="007D4BC3" w:rsidRDefault="00B44767" w:rsidP="009A440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4BC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767" w:rsidRPr="007D4BC3" w:rsidTr="009A440E">
        <w:tc>
          <w:tcPr>
            <w:tcW w:w="4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4BC3">
              <w:rPr>
                <w:rFonts w:ascii="Arial" w:hAnsi="Arial" w:cs="Arial"/>
                <w:b/>
                <w:sz w:val="22"/>
                <w:szCs w:val="22"/>
              </w:rPr>
              <w:t>Total score</w:t>
            </w:r>
          </w:p>
        </w:tc>
        <w:tc>
          <w:tcPr>
            <w:tcW w:w="4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4767" w:rsidRPr="007D4BC3" w:rsidRDefault="00B44767" w:rsidP="009A44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4767" w:rsidRPr="007D4BC3" w:rsidRDefault="00B44767" w:rsidP="00B44767">
      <w:pPr>
        <w:ind w:left="360"/>
        <w:rPr>
          <w:rFonts w:ascii="Arial" w:hAnsi="Arial" w:cs="Arial"/>
          <w:sz w:val="22"/>
          <w:szCs w:val="22"/>
        </w:rPr>
      </w:pPr>
      <w:r w:rsidRPr="007D4BC3">
        <w:rPr>
          <w:rFonts w:ascii="Arial" w:hAnsi="Arial" w:cs="Arial"/>
          <w:sz w:val="22"/>
          <w:szCs w:val="22"/>
        </w:rPr>
        <w:t>*For this study everyone will be &lt;25 years</w:t>
      </w:r>
    </w:p>
    <w:p w:rsidR="00B44767" w:rsidRDefault="00B44767"/>
    <w:sectPr w:rsidR="00B4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6EF"/>
    <w:multiLevelType w:val="hybridMultilevel"/>
    <w:tmpl w:val="1942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203A"/>
    <w:multiLevelType w:val="hybridMultilevel"/>
    <w:tmpl w:val="256632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7"/>
    <w:rsid w:val="002B7E82"/>
    <w:rsid w:val="008016A7"/>
    <w:rsid w:val="00B4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77DE"/>
  <w15:chartTrackingRefBased/>
  <w15:docId w15:val="{9EDE986A-3579-4632-92D9-4D17CC8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76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44767"/>
  </w:style>
  <w:style w:type="character" w:customStyle="1" w:styleId="CommentTextChar">
    <w:name w:val="Comment Text Char"/>
    <w:basedOn w:val="DefaultParagraphFont"/>
    <w:link w:val="CommentText"/>
    <w:uiPriority w:val="99"/>
    <w:rsid w:val="00B44767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Lindsey E.</dc:creator>
  <cp:keywords/>
  <dc:description/>
  <cp:lastModifiedBy>Garrison, Lindsey E.</cp:lastModifiedBy>
  <cp:revision>1</cp:revision>
  <dcterms:created xsi:type="dcterms:W3CDTF">2017-08-02T20:15:00Z</dcterms:created>
  <dcterms:modified xsi:type="dcterms:W3CDTF">2017-08-02T20:16:00Z</dcterms:modified>
</cp:coreProperties>
</file>