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58AE46A"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035E0A">
        <w:rPr>
          <w:rFonts w:cstheme="minorHAnsi"/>
          <w:color w:val="10394B"/>
          <w:sz w:val="32"/>
          <w:szCs w:val="72"/>
        </w:rPr>
        <w:t>6</w:t>
      </w:r>
      <w:r w:rsidRPr="00322175">
        <w:rPr>
          <w:rFonts w:cstheme="minorHAnsi"/>
          <w:color w:val="10394B"/>
          <w:sz w:val="32"/>
          <w:szCs w:val="72"/>
        </w:rPr>
        <w:t xml:space="preserve">: </w:t>
      </w:r>
      <w:r w:rsidR="00035E0A">
        <w:rPr>
          <w:rFonts w:cstheme="minorHAnsi"/>
          <w:color w:val="10394B"/>
          <w:sz w:val="32"/>
          <w:szCs w:val="72"/>
        </w:rPr>
        <w:t>Frequently Asked Questions (and Answers)</w:t>
      </w:r>
    </w:p>
    <w:p w14:paraId="0D6A5AC8" w14:textId="77777777" w:rsidR="00BE0CBB" w:rsidRDefault="00BE0CBB" w:rsidP="00BE0CBB">
      <w:pPr>
        <w:contextualSpacing/>
        <w:rPr>
          <w:rFonts w:cstheme="minorHAnsi"/>
          <w:b/>
          <w:sz w:val="22"/>
          <w:szCs w:val="22"/>
        </w:rPr>
      </w:pPr>
      <w:bookmarkStart w:id="0" w:name="_Hlk521401795"/>
    </w:p>
    <w:bookmarkEnd w:id="0"/>
    <w:p w14:paraId="7C218317"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 xml:space="preserve">Can I drink alcohol/use drugs while using PrEP? </w:t>
      </w:r>
      <w:r w:rsidRPr="00322B2B">
        <w:rPr>
          <w:rFonts w:asciiTheme="minorHAnsi" w:hAnsi="Calibri" w:cstheme="minorBidi"/>
          <w:color w:val="000000" w:themeColor="text1"/>
          <w:kern w:val="24"/>
          <w:sz w:val="22"/>
        </w:rPr>
        <w:t>Yes, alcohol can be consumed when taking oral PrEP. There</w:t>
      </w:r>
      <w:r w:rsidRPr="00322B2B">
        <w:rPr>
          <w:rFonts w:asciiTheme="minorHAnsi" w:hAnsi="Calibri" w:cstheme="minorBidi"/>
          <w:color w:val="000000" w:themeColor="text1"/>
          <w:kern w:val="24"/>
          <w:position w:val="1"/>
          <w:sz w:val="22"/>
        </w:rPr>
        <w:t xml:space="preserve"> are </w:t>
      </w:r>
      <w:r w:rsidRPr="00322B2B">
        <w:rPr>
          <w:rFonts w:asciiTheme="minorHAnsi" w:hAnsi="Calibri" w:cstheme="minorBidi"/>
          <w:color w:val="000000" w:themeColor="text1"/>
          <w:kern w:val="24"/>
          <w:sz w:val="22"/>
        </w:rPr>
        <w:t>no contraindications. However, excessive alcohol use may result</w:t>
      </w:r>
      <w:r w:rsidRPr="00322B2B">
        <w:rPr>
          <w:rFonts w:asciiTheme="minorHAnsi" w:hAnsi="Calibri" w:cstheme="minorBidi"/>
          <w:color w:val="000000" w:themeColor="text1"/>
          <w:kern w:val="24"/>
          <w:position w:val="1"/>
          <w:sz w:val="22"/>
        </w:rPr>
        <w:t xml:space="preserve"> in forgetfulness or increased vulnerability. </w:t>
      </w:r>
    </w:p>
    <w:p w14:paraId="2CAF0B95"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525C2147"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PrEP protect me if I’m having anal sex?</w:t>
      </w:r>
      <w:r w:rsidRPr="00322B2B">
        <w:rPr>
          <w:rFonts w:asciiTheme="minorHAnsi" w:hAnsi="Calibri" w:cstheme="minorBidi"/>
          <w:color w:val="000000" w:themeColor="text1"/>
          <w:kern w:val="24"/>
          <w:sz w:val="22"/>
        </w:rPr>
        <w:t xml:space="preserve"> PrEP targets HIV</w:t>
      </w:r>
      <w:r w:rsidRPr="00322B2B">
        <w:rPr>
          <w:rFonts w:asciiTheme="minorHAnsi" w:hAnsi="Calibri" w:cstheme="minorBidi"/>
          <w:color w:val="000000" w:themeColor="text1"/>
          <w:kern w:val="24"/>
          <w:position w:val="1"/>
          <w:sz w:val="22"/>
        </w:rPr>
        <w:t>. It is effective no matter how the virus is transmitted.</w:t>
      </w:r>
    </w:p>
    <w:p w14:paraId="33758BF1"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3F866CA6"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I use PrEP if I don’t use condoms?</w:t>
      </w:r>
      <w:r w:rsidRPr="00322B2B">
        <w:rPr>
          <w:rFonts w:asciiTheme="minorHAnsi" w:hAnsi="Calibri" w:cstheme="minorBidi"/>
          <w:color w:val="000000" w:themeColor="text1"/>
          <w:kern w:val="24"/>
          <w:sz w:val="22"/>
        </w:rPr>
        <w:t xml:space="preserve"> Yes, as it’s a personal decision that needs to be guided by one’s own risk profile. However, PrEP is only 90 percent effective and does not protect against STIs and pregnancy. </w:t>
      </w:r>
    </w:p>
    <w:p w14:paraId="2302FCD0"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44A98F9A"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Should I use condoms when taking PrEP?</w:t>
      </w:r>
      <w:r w:rsidRPr="00322B2B">
        <w:rPr>
          <w:rFonts w:asciiTheme="minorHAnsi" w:hAnsi="Calibri" w:cstheme="minorBidi"/>
          <w:color w:val="000000" w:themeColor="text1"/>
          <w:kern w:val="24"/>
          <w:sz w:val="22"/>
        </w:rPr>
        <w:t xml:space="preserve"> See answer to the previous question. </w:t>
      </w:r>
      <w:r w:rsidRPr="00322B2B">
        <w:rPr>
          <w:rFonts w:asciiTheme="minorHAnsi" w:hAnsi="Calibri" w:cstheme="minorBidi"/>
          <w:color w:val="000000" w:themeColor="text1"/>
          <w:kern w:val="24"/>
          <w:position w:val="1"/>
          <w:sz w:val="22"/>
        </w:rPr>
        <w:t xml:space="preserve"> </w:t>
      </w:r>
    </w:p>
    <w:p w14:paraId="37F6F132"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178FD45F"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The tablet is TOO big. Can I crush it up? Can I break it in two?</w:t>
      </w:r>
      <w:r w:rsidRPr="00322B2B">
        <w:rPr>
          <w:rFonts w:asciiTheme="minorHAnsi" w:hAnsi="Calibri" w:cstheme="minorBidi"/>
          <w:color w:val="000000" w:themeColor="text1"/>
          <w:kern w:val="24"/>
          <w:sz w:val="22"/>
        </w:rPr>
        <w:t xml:space="preserve"> It is </w:t>
      </w:r>
      <w:proofErr w:type="gramStart"/>
      <w:r w:rsidRPr="00322B2B">
        <w:rPr>
          <w:rFonts w:asciiTheme="minorHAnsi" w:hAnsi="Calibri" w:cstheme="minorBidi"/>
          <w:color w:val="000000" w:themeColor="text1"/>
          <w:kern w:val="24"/>
          <w:sz w:val="22"/>
        </w:rPr>
        <w:t>definitely not</w:t>
      </w:r>
      <w:proofErr w:type="gramEnd"/>
      <w:r w:rsidRPr="00322B2B">
        <w:rPr>
          <w:rFonts w:asciiTheme="minorHAnsi" w:hAnsi="Calibri" w:cstheme="minorBidi"/>
          <w:color w:val="000000" w:themeColor="text1"/>
          <w:kern w:val="24"/>
          <w:sz w:val="22"/>
        </w:rPr>
        <w:t xml:space="preserve"> advisable to crush the tablet. It is also not advisable to break it in half, as the dosage may be compromised (i.e., some of the pill may be lost).</w:t>
      </w:r>
      <w:r w:rsidRPr="00322B2B">
        <w:rPr>
          <w:rFonts w:asciiTheme="minorHAnsi" w:hAnsi="Calibri" w:cstheme="minorBidi"/>
          <w:color w:val="000000" w:themeColor="text1"/>
          <w:kern w:val="24"/>
          <w:position w:val="1"/>
          <w:sz w:val="22"/>
        </w:rPr>
        <w:t xml:space="preserve"> Some pragmatic clinicians say that if the pill is not </w:t>
      </w:r>
      <w:proofErr w:type="spellStart"/>
      <w:r w:rsidRPr="00322B2B">
        <w:rPr>
          <w:rFonts w:asciiTheme="minorHAnsi" w:hAnsi="Calibri" w:cstheme="minorBidi"/>
          <w:color w:val="000000" w:themeColor="text1"/>
          <w:kern w:val="24"/>
          <w:position w:val="1"/>
          <w:sz w:val="22"/>
        </w:rPr>
        <w:t>swallowable</w:t>
      </w:r>
      <w:proofErr w:type="spellEnd"/>
      <w:r w:rsidRPr="00322B2B">
        <w:rPr>
          <w:rFonts w:asciiTheme="minorHAnsi" w:hAnsi="Calibri" w:cstheme="minorBidi"/>
          <w:color w:val="000000" w:themeColor="text1"/>
          <w:kern w:val="24"/>
          <w:position w:val="1"/>
          <w:sz w:val="22"/>
        </w:rPr>
        <w:t xml:space="preserve"> (some people just cannot swallow a large pill), it is better to cut it in half (without losing any of the pill) than to not take it at all. However, many pharmacists advise against this.</w:t>
      </w:r>
    </w:p>
    <w:p w14:paraId="03D305C0" w14:textId="77777777" w:rsidR="00035E0A" w:rsidRPr="00322B2B" w:rsidRDefault="00035E0A" w:rsidP="00035E0A">
      <w:pPr>
        <w:pStyle w:val="NormalWeb"/>
        <w:spacing w:before="0" w:beforeAutospacing="0" w:after="0" w:afterAutospacing="0"/>
        <w:rPr>
          <w:rFonts w:asciiTheme="minorHAnsi" w:hAnsi="Calibri" w:cstheme="minorBidi"/>
          <w:b/>
          <w:color w:val="000000" w:themeColor="text1"/>
          <w:kern w:val="24"/>
          <w:sz w:val="22"/>
        </w:rPr>
      </w:pPr>
    </w:p>
    <w:p w14:paraId="519043EE"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I share PrEP pills?</w:t>
      </w:r>
      <w:r w:rsidRPr="00322B2B">
        <w:rPr>
          <w:rFonts w:asciiTheme="minorHAnsi" w:hAnsi="Calibri" w:cstheme="minorBidi"/>
          <w:color w:val="000000" w:themeColor="text1"/>
          <w:kern w:val="24"/>
          <w:sz w:val="22"/>
        </w:rPr>
        <w:t xml:space="preserve"> Most definitely not!</w:t>
      </w:r>
      <w:r w:rsidRPr="00322B2B">
        <w:rPr>
          <w:rFonts w:asciiTheme="minorHAnsi" w:hAnsi="Calibri" w:cstheme="minorBidi"/>
          <w:color w:val="000000" w:themeColor="text1"/>
          <w:kern w:val="24"/>
          <w:position w:val="1"/>
          <w:sz w:val="22"/>
        </w:rPr>
        <w:t xml:space="preserve"> Oral PrEP users need to be monitored over time and have tests to ensure safety and efficacy, hence the need for scheduled visits.</w:t>
      </w:r>
    </w:p>
    <w:p w14:paraId="0A4B9DD7" w14:textId="005DADBE" w:rsidR="00182836" w:rsidRPr="00914087" w:rsidRDefault="0036229C" w:rsidP="00035E0A">
      <w:pPr>
        <w:contextualSpacing/>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24DEFC8C" wp14:editId="28638DEA">
                <wp:simplePos x="0" y="0"/>
                <wp:positionH relativeFrom="margin">
                  <wp:align>left</wp:align>
                </wp:positionH>
                <wp:positionV relativeFrom="paragraph">
                  <wp:posOffset>3186430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0197AC37" w14:textId="77777777" w:rsidR="0036229C" w:rsidRPr="00DF49F5" w:rsidRDefault="0036229C" w:rsidP="0036229C">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32B66B0F" w14:textId="77777777" w:rsidR="0036229C" w:rsidRDefault="0036229C" w:rsidP="00362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EFC8C" id="_x0000_t202" coordsize="21600,21600" o:spt="202" path="m,l,21600r21600,l21600,xe">
                <v:stroke joinstyle="miter"/>
                <v:path gradientshapeok="t" o:connecttype="rect"/>
              </v:shapetype>
              <v:shape id="Text Box 2" o:spid="_x0000_s1026" type="#_x0000_t202" style="position:absolute;margin-left:0;margin-top:250.9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" stroked="f">
                <v:textbox>
                  <w:txbxContent>
                    <w:p w14:paraId="0197AC37" w14:textId="77777777" w:rsidR="0036229C" w:rsidRPr="00DF49F5" w:rsidRDefault="0036229C" w:rsidP="0036229C">
                      <w:pPr>
                        <w:spacing w:before="100" w:beforeAutospacing="1"/>
                        <w:rPr>
                          <w:i/>
                          <w:color w:val="000000"/>
                          <w:sz w:val="18"/>
                          <w:szCs w:val="21"/>
                        </w:rPr>
                      </w:pPr>
                      <w:bookmarkStart w:id="2"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2"/>
                    <w:p w14:paraId="32B66B0F" w14:textId="77777777" w:rsidR="0036229C" w:rsidRDefault="0036229C" w:rsidP="0036229C"/>
                  </w:txbxContent>
                </v:textbox>
                <w10:wrap type="square" anchorx="margin"/>
              </v:shape>
            </w:pict>
          </mc:Fallback>
        </mc:AlternateContent>
      </w:r>
    </w:p>
    <w:sectPr w:rsidR="00182836" w:rsidRPr="00914087" w:rsidSect="003070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4F98" w14:textId="77777777" w:rsidR="00535D94" w:rsidRDefault="00535D94" w:rsidP="004B4896">
      <w:r>
        <w:separator/>
      </w:r>
    </w:p>
  </w:endnote>
  <w:endnote w:type="continuationSeparator" w:id="0">
    <w:p w14:paraId="4EB9659A" w14:textId="77777777" w:rsidR="00535D94" w:rsidRDefault="00535D94"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B1A39"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3BA01"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2B5" w14:textId="77777777" w:rsidR="00535D94" w:rsidRDefault="00535D94" w:rsidP="004B4896">
      <w:r>
        <w:separator/>
      </w:r>
    </w:p>
  </w:footnote>
  <w:footnote w:type="continuationSeparator" w:id="0">
    <w:p w14:paraId="5B9B8E99" w14:textId="77777777" w:rsidR="00535D94" w:rsidRDefault="00535D94"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CD48C4"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21"/>
  </w:num>
  <w:num w:numId="3">
    <w:abstractNumId w:val="44"/>
  </w:num>
  <w:num w:numId="4">
    <w:abstractNumId w:val="16"/>
  </w:num>
  <w:num w:numId="5">
    <w:abstractNumId w:val="33"/>
  </w:num>
  <w:num w:numId="6">
    <w:abstractNumId w:val="34"/>
  </w:num>
  <w:num w:numId="7">
    <w:abstractNumId w:val="15"/>
  </w:num>
  <w:num w:numId="8">
    <w:abstractNumId w:val="26"/>
  </w:num>
  <w:num w:numId="9">
    <w:abstractNumId w:val="40"/>
  </w:num>
  <w:num w:numId="10">
    <w:abstractNumId w:val="35"/>
  </w:num>
  <w:num w:numId="11">
    <w:abstractNumId w:val="31"/>
  </w:num>
  <w:num w:numId="12">
    <w:abstractNumId w:val="24"/>
  </w:num>
  <w:num w:numId="13">
    <w:abstractNumId w:val="22"/>
  </w:num>
  <w:num w:numId="14">
    <w:abstractNumId w:val="9"/>
  </w:num>
  <w:num w:numId="15">
    <w:abstractNumId w:val="14"/>
  </w:num>
  <w:num w:numId="16">
    <w:abstractNumId w:val="11"/>
  </w:num>
  <w:num w:numId="17">
    <w:abstractNumId w:val="30"/>
  </w:num>
  <w:num w:numId="18">
    <w:abstractNumId w:val="42"/>
  </w:num>
  <w:num w:numId="19">
    <w:abstractNumId w:val="3"/>
  </w:num>
  <w:num w:numId="20">
    <w:abstractNumId w:val="7"/>
  </w:num>
  <w:num w:numId="21">
    <w:abstractNumId w:val="28"/>
  </w:num>
  <w:num w:numId="22">
    <w:abstractNumId w:val="39"/>
  </w:num>
  <w:num w:numId="23">
    <w:abstractNumId w:val="17"/>
  </w:num>
  <w:num w:numId="24">
    <w:abstractNumId w:val="27"/>
  </w:num>
  <w:num w:numId="25">
    <w:abstractNumId w:val="23"/>
  </w:num>
  <w:num w:numId="26">
    <w:abstractNumId w:val="1"/>
  </w:num>
  <w:num w:numId="27">
    <w:abstractNumId w:val="12"/>
  </w:num>
  <w:num w:numId="28">
    <w:abstractNumId w:val="29"/>
  </w:num>
  <w:num w:numId="29">
    <w:abstractNumId w:val="43"/>
  </w:num>
  <w:num w:numId="30">
    <w:abstractNumId w:val="8"/>
  </w:num>
  <w:num w:numId="31">
    <w:abstractNumId w:val="0"/>
  </w:num>
  <w:num w:numId="32">
    <w:abstractNumId w:val="37"/>
  </w:num>
  <w:num w:numId="33">
    <w:abstractNumId w:val="5"/>
  </w:num>
  <w:num w:numId="34">
    <w:abstractNumId w:val="4"/>
  </w:num>
  <w:num w:numId="35">
    <w:abstractNumId w:val="2"/>
  </w:num>
  <w:num w:numId="36">
    <w:abstractNumId w:val="41"/>
  </w:num>
  <w:num w:numId="37">
    <w:abstractNumId w:val="19"/>
  </w:num>
  <w:num w:numId="38">
    <w:abstractNumId w:val="20"/>
  </w:num>
  <w:num w:numId="39">
    <w:abstractNumId w:val="10"/>
  </w:num>
  <w:num w:numId="40">
    <w:abstractNumId w:val="38"/>
  </w:num>
  <w:num w:numId="41">
    <w:abstractNumId w:val="25"/>
  </w:num>
  <w:num w:numId="42">
    <w:abstractNumId w:val="36"/>
  </w:num>
  <w:num w:numId="43">
    <w:abstractNumId w:val="13"/>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6229C"/>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A00E6"/>
    <w:rsid w:val="00735FA4"/>
    <w:rsid w:val="00757B7E"/>
    <w:rsid w:val="00763CF7"/>
    <w:rsid w:val="00793617"/>
    <w:rsid w:val="007B7ECE"/>
    <w:rsid w:val="00807E36"/>
    <w:rsid w:val="008A1128"/>
    <w:rsid w:val="00914087"/>
    <w:rsid w:val="00973819"/>
    <w:rsid w:val="00A03134"/>
    <w:rsid w:val="00A835AB"/>
    <w:rsid w:val="00B145A3"/>
    <w:rsid w:val="00B87AA5"/>
    <w:rsid w:val="00BE0CBB"/>
    <w:rsid w:val="00C12920"/>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70f775-b816-4d34-b2bf-d63fcbaa68fe"/>
    <ds:schemaRef ds:uri="http://purl.org/dc/terms/"/>
    <ds:schemaRef ds:uri="87ad8935-3998-4376-9c88-a9a7e5e06e0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3</cp:revision>
  <dcterms:created xsi:type="dcterms:W3CDTF">2018-08-07T14:44:00Z</dcterms:created>
  <dcterms:modified xsi:type="dcterms:W3CDTF">2018-08-07T16:44:00Z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