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D320" w14:textId="5D266656" w:rsidR="001369EB" w:rsidRPr="00E245F0" w:rsidRDefault="00E245F0" w:rsidP="26DD4AE6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HIV Prevention Ambassador Training for Adolescent Girls and Young Women, 4</w:t>
      </w:r>
      <w:r w:rsidRPr="00C16F34">
        <w:rPr>
          <w:b/>
          <w:color w:val="404040" w:themeColor="text1" w:themeTint="BF"/>
          <w:sz w:val="28"/>
          <w:szCs w:val="28"/>
          <w:vertAlign w:val="superscript"/>
        </w:rPr>
        <w:t>th</w:t>
      </w:r>
      <w:r>
        <w:rPr>
          <w:b/>
          <w:color w:val="404040" w:themeColor="text1" w:themeTint="BF"/>
          <w:sz w:val="28"/>
          <w:szCs w:val="28"/>
        </w:rPr>
        <w:t xml:space="preserve"> Edition</w:t>
      </w:r>
    </w:p>
    <w:p w14:paraId="637F0F7E" w14:textId="77777777" w:rsidR="001369EB" w:rsidRPr="001369EB" w:rsidRDefault="001369EB" w:rsidP="001369EB">
      <w:pPr>
        <w:rPr>
          <w:b/>
          <w:sz w:val="2"/>
          <w:szCs w:val="2"/>
        </w:rPr>
      </w:pPr>
    </w:p>
    <w:p w14:paraId="496FC966" w14:textId="77777777" w:rsidR="001369EB" w:rsidRPr="001369EB" w:rsidRDefault="001369EB" w:rsidP="001369EB">
      <w:pPr>
        <w:jc w:val="both"/>
        <w:rPr>
          <w:iCs/>
          <w:sz w:val="12"/>
          <w:szCs w:val="12"/>
        </w:rPr>
      </w:pPr>
    </w:p>
    <w:tbl>
      <w:tblPr>
        <w:tblStyle w:val="TableGrid"/>
        <w:tblW w:w="10885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10885"/>
      </w:tblGrid>
      <w:tr w:rsidR="00684E95" w:rsidRPr="00684E95" w14:paraId="1C41599E" w14:textId="77777777" w:rsidTr="44FC4AD8">
        <w:tc>
          <w:tcPr>
            <w:tcW w:w="10885" w:type="dxa"/>
            <w:shd w:val="clear" w:color="auto" w:fill="44546A" w:themeFill="text2"/>
          </w:tcPr>
          <w:p w14:paraId="29BEEAC5" w14:textId="653AF865" w:rsidR="00684E95" w:rsidRPr="00684E95" w:rsidRDefault="00232C72" w:rsidP="001369EB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Knowledge Check</w:t>
            </w:r>
            <w:r w:rsidR="00BF74F2">
              <w:rPr>
                <w:color w:val="FFFFFF" w:themeColor="background1"/>
                <w:sz w:val="22"/>
                <w:szCs w:val="22"/>
              </w:rPr>
              <w:t xml:space="preserve"> ANSWER KEY</w:t>
            </w:r>
          </w:p>
        </w:tc>
      </w:tr>
    </w:tbl>
    <w:p w14:paraId="66D938A3" w14:textId="77777777" w:rsidR="00B63B0F" w:rsidRDefault="00B63B0F" w:rsidP="001369EB">
      <w:pPr>
        <w:jc w:val="both"/>
        <w:rPr>
          <w:i/>
          <w:color w:val="404040" w:themeColor="text1" w:themeTint="BF"/>
          <w:sz w:val="22"/>
          <w:szCs w:val="22"/>
        </w:rPr>
      </w:pPr>
    </w:p>
    <w:p w14:paraId="149B70AA" w14:textId="77777777" w:rsidR="006003D1" w:rsidRDefault="006003D1" w:rsidP="00700BB4">
      <w:pPr>
        <w:jc w:val="both"/>
        <w:rPr>
          <w:b/>
          <w:color w:val="32A2A8"/>
        </w:rPr>
      </w:pPr>
    </w:p>
    <w:p w14:paraId="67ECF314" w14:textId="0593DD3F" w:rsidR="00E850E2" w:rsidRDefault="00E850E2" w:rsidP="00700BB4">
      <w:pPr>
        <w:jc w:val="both"/>
        <w:rPr>
          <w:b/>
          <w:color w:val="32A2A8"/>
        </w:rPr>
      </w:pPr>
      <w:r>
        <w:rPr>
          <w:b/>
          <w:color w:val="32A2A8"/>
        </w:rPr>
        <w:t>Facts and Myths</w:t>
      </w:r>
    </w:p>
    <w:p w14:paraId="4BDC630D" w14:textId="59BC4DEA" w:rsidR="00E850E2" w:rsidRPr="000D639C" w:rsidRDefault="001D66CB" w:rsidP="000D639C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0D639C">
        <w:rPr>
          <w:bCs/>
          <w:color w:val="404040" w:themeColor="text1" w:themeTint="BF"/>
          <w:sz w:val="22"/>
          <w:szCs w:val="22"/>
        </w:rPr>
        <w:t>The statements below are about PrEP, but some are myths and some are facts.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 Please </w:t>
      </w:r>
      <w:r w:rsidRPr="000D639C">
        <w:rPr>
          <w:bCs/>
          <w:color w:val="404040" w:themeColor="text1" w:themeTint="BF"/>
          <w:sz w:val="22"/>
          <w:szCs w:val="22"/>
        </w:rPr>
        <w:t>mark the boxes beside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 all the statements </w:t>
      </w:r>
      <w:r w:rsidRPr="000D639C">
        <w:rPr>
          <w:bCs/>
          <w:color w:val="404040" w:themeColor="text1" w:themeTint="BF"/>
          <w:sz w:val="22"/>
          <w:szCs w:val="22"/>
        </w:rPr>
        <w:t xml:space="preserve">that 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you think are facts. </w:t>
      </w:r>
      <w:r w:rsidR="00941FDD" w:rsidRPr="00941FDD">
        <w:rPr>
          <w:b/>
          <w:color w:val="404040" w:themeColor="text1" w:themeTint="BF"/>
          <w:sz w:val="22"/>
          <w:szCs w:val="22"/>
        </w:rPr>
        <w:t>(CORRECT ANSWERS IN BOLD BELOW)</w:t>
      </w:r>
    </w:p>
    <w:p w14:paraId="02603D5D" w14:textId="411EC7FE" w:rsidR="00E850E2" w:rsidRDefault="00E850E2" w:rsidP="00700BB4">
      <w:pPr>
        <w:jc w:val="both"/>
        <w:rPr>
          <w:bCs/>
          <w:color w:val="404040" w:themeColor="text1" w:themeTint="BF"/>
          <w:sz w:val="22"/>
          <w:szCs w:val="22"/>
        </w:rPr>
      </w:pPr>
    </w:p>
    <w:p w14:paraId="5440ED01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 xml:space="preserve">PrEP prevents pregnancy </w:t>
      </w:r>
    </w:p>
    <w:p w14:paraId="59D12F01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>PrEP prevents sexually transmitted infections other than HIV</w:t>
      </w:r>
    </w:p>
    <w:p w14:paraId="49052BEE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>If someone is using PrEP, they do not need to use condoms</w:t>
      </w:r>
    </w:p>
    <w:p w14:paraId="667318E2" w14:textId="77777777" w:rsidR="00771AD3" w:rsidRPr="00941FDD" w:rsidRDefault="00771AD3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 xml:space="preserve">PrEP contains antiretroviral medication </w:t>
      </w:r>
    </w:p>
    <w:p w14:paraId="5D4D4664" w14:textId="77777777" w:rsidR="00E245F0" w:rsidRDefault="00E245F0" w:rsidP="00E245F0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>
        <w:rPr>
          <w:bCs/>
          <w:color w:val="404040" w:themeColor="text1" w:themeTint="BF"/>
          <w:sz w:val="22"/>
          <w:szCs w:val="22"/>
        </w:rPr>
        <w:t>LEN PrEP can only be used by people older than 25</w:t>
      </w:r>
    </w:p>
    <w:p w14:paraId="688E849E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>PrEP can make you infertile</w:t>
      </w:r>
    </w:p>
    <w:p w14:paraId="3E829E87" w14:textId="2FFC70E6" w:rsidR="00771AD3" w:rsidRPr="00941FDD" w:rsidRDefault="004D6984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>Daily o</w:t>
      </w:r>
      <w:r w:rsidR="00771AD3" w:rsidRPr="00941FDD">
        <w:rPr>
          <w:b/>
          <w:color w:val="404040" w:themeColor="text1" w:themeTint="BF"/>
          <w:sz w:val="22"/>
          <w:szCs w:val="22"/>
        </w:rPr>
        <w:t>ral PrEP needs to be taken every day to be effective</w:t>
      </w:r>
    </w:p>
    <w:p w14:paraId="340887EC" w14:textId="52EDD4E7" w:rsidR="00771AD3" w:rsidRPr="00941FDD" w:rsidRDefault="004D6984" w:rsidP="44FC4AD8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 xml:space="preserve">CAB PrEP is </w:t>
      </w:r>
      <w:r w:rsidR="00F72FE9" w:rsidRPr="00941FDD">
        <w:rPr>
          <w:b/>
          <w:color w:val="404040" w:themeColor="text1" w:themeTint="BF"/>
          <w:sz w:val="22"/>
          <w:szCs w:val="22"/>
        </w:rPr>
        <w:t>an injectable</w:t>
      </w:r>
      <w:r w:rsidRPr="00941FDD">
        <w:rPr>
          <w:b/>
          <w:color w:val="404040" w:themeColor="text1" w:themeTint="BF"/>
          <w:sz w:val="22"/>
          <w:szCs w:val="22"/>
        </w:rPr>
        <w:t xml:space="preserve"> PrEP method </w:t>
      </w:r>
    </w:p>
    <w:p w14:paraId="46532B45" w14:textId="7045DEE3" w:rsid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 xml:space="preserve">Once you start using oral PrEP, you </w:t>
      </w:r>
      <w:proofErr w:type="gramStart"/>
      <w:r w:rsidRPr="00771AD3">
        <w:rPr>
          <w:bCs/>
          <w:color w:val="404040" w:themeColor="text1" w:themeTint="BF"/>
          <w:sz w:val="22"/>
          <w:szCs w:val="22"/>
        </w:rPr>
        <w:t>have to</w:t>
      </w:r>
      <w:proofErr w:type="gramEnd"/>
      <w:r w:rsidRPr="00771AD3">
        <w:rPr>
          <w:bCs/>
          <w:color w:val="404040" w:themeColor="text1" w:themeTint="BF"/>
          <w:sz w:val="22"/>
          <w:szCs w:val="22"/>
        </w:rPr>
        <w:t xml:space="preserve"> take it for life</w:t>
      </w:r>
    </w:p>
    <w:p w14:paraId="438493F7" w14:textId="2BBF3CF1" w:rsidR="00054A91" w:rsidRPr="00941FDD" w:rsidRDefault="00A64EA2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>The PrEP ring is inserted into the vagina</w:t>
      </w:r>
    </w:p>
    <w:p w14:paraId="5CA100B2" w14:textId="1358C30B" w:rsidR="000D639C" w:rsidRDefault="000D639C" w:rsidP="000D639C">
      <w:pPr>
        <w:jc w:val="both"/>
        <w:rPr>
          <w:bCs/>
          <w:color w:val="404040" w:themeColor="text1" w:themeTint="BF"/>
          <w:sz w:val="22"/>
          <w:szCs w:val="22"/>
        </w:rPr>
      </w:pPr>
    </w:p>
    <w:p w14:paraId="21184716" w14:textId="77777777" w:rsidR="006003D1" w:rsidRDefault="006003D1" w:rsidP="000D639C">
      <w:pPr>
        <w:jc w:val="both"/>
        <w:rPr>
          <w:b/>
          <w:color w:val="32A2A8"/>
        </w:rPr>
      </w:pPr>
    </w:p>
    <w:p w14:paraId="4F3F2B00" w14:textId="2A3DD4C5" w:rsidR="00F56B92" w:rsidRPr="00F56B92" w:rsidRDefault="00EA430D" w:rsidP="44FC4AD8">
      <w:pPr>
        <w:jc w:val="both"/>
        <w:rPr>
          <w:b/>
          <w:bCs/>
          <w:color w:val="32A2A8"/>
        </w:rPr>
      </w:pPr>
      <w:r w:rsidRPr="44FC4AD8">
        <w:rPr>
          <w:b/>
          <w:bCs/>
          <w:color w:val="32A2A8"/>
        </w:rPr>
        <w:t>True or False</w:t>
      </w:r>
      <w:r w:rsidR="00F56B92" w:rsidRPr="44FC4AD8">
        <w:rPr>
          <w:b/>
          <w:bCs/>
          <w:color w:val="32A2A8"/>
        </w:rPr>
        <w:t xml:space="preserve"> </w:t>
      </w:r>
    </w:p>
    <w:p w14:paraId="1A31E49A" w14:textId="56DEA938" w:rsidR="000D639C" w:rsidRPr="00941FDD" w:rsidRDefault="000D639C" w:rsidP="000D639C">
      <w:pPr>
        <w:pStyle w:val="ListParagraph"/>
        <w:numPr>
          <w:ilvl w:val="0"/>
          <w:numId w:val="20"/>
        </w:numPr>
        <w:jc w:val="both"/>
        <w:rPr>
          <w:b/>
          <w:color w:val="404040" w:themeColor="text1" w:themeTint="BF"/>
          <w:sz w:val="22"/>
          <w:szCs w:val="22"/>
        </w:rPr>
      </w:pPr>
      <w:r w:rsidRPr="000D639C">
        <w:rPr>
          <w:bCs/>
          <w:color w:val="404040" w:themeColor="text1" w:themeTint="BF"/>
          <w:sz w:val="22"/>
          <w:szCs w:val="22"/>
        </w:rPr>
        <w:t xml:space="preserve">The statements below are about </w:t>
      </w:r>
      <w:r w:rsidR="00395A14">
        <w:rPr>
          <w:bCs/>
          <w:color w:val="404040" w:themeColor="text1" w:themeTint="BF"/>
          <w:sz w:val="22"/>
          <w:szCs w:val="22"/>
        </w:rPr>
        <w:t>HIV and AIDS</w:t>
      </w:r>
      <w:r w:rsidRPr="000D639C">
        <w:rPr>
          <w:bCs/>
          <w:color w:val="404040" w:themeColor="text1" w:themeTint="BF"/>
          <w:sz w:val="22"/>
          <w:szCs w:val="22"/>
        </w:rPr>
        <w:t xml:space="preserve">, but </w:t>
      </w:r>
      <w:r w:rsidR="00F56B92">
        <w:rPr>
          <w:bCs/>
          <w:color w:val="404040" w:themeColor="text1" w:themeTint="BF"/>
          <w:sz w:val="22"/>
          <w:szCs w:val="22"/>
        </w:rPr>
        <w:t>some are true and some are false</w:t>
      </w:r>
      <w:r w:rsidRPr="000D639C">
        <w:rPr>
          <w:bCs/>
          <w:color w:val="404040" w:themeColor="text1" w:themeTint="BF"/>
          <w:sz w:val="22"/>
          <w:szCs w:val="22"/>
        </w:rPr>
        <w:t xml:space="preserve">. Please </w:t>
      </w:r>
      <w:r w:rsidR="00F56B92">
        <w:rPr>
          <w:bCs/>
          <w:color w:val="404040" w:themeColor="text1" w:themeTint="BF"/>
          <w:sz w:val="22"/>
          <w:szCs w:val="22"/>
        </w:rPr>
        <w:t>circle</w:t>
      </w:r>
      <w:r w:rsidR="00EA430D">
        <w:rPr>
          <w:bCs/>
          <w:color w:val="404040" w:themeColor="text1" w:themeTint="BF"/>
          <w:sz w:val="22"/>
          <w:szCs w:val="22"/>
        </w:rPr>
        <w:t xml:space="preserve"> the word</w:t>
      </w:r>
      <w:r w:rsidR="00F56B92">
        <w:rPr>
          <w:bCs/>
          <w:color w:val="404040" w:themeColor="text1" w:themeTint="BF"/>
          <w:sz w:val="22"/>
          <w:szCs w:val="22"/>
        </w:rPr>
        <w:t xml:space="preserve"> “TRUE”</w:t>
      </w:r>
      <w:r w:rsidR="00664F4D">
        <w:rPr>
          <w:bCs/>
          <w:color w:val="404040" w:themeColor="text1" w:themeTint="BF"/>
          <w:sz w:val="22"/>
          <w:szCs w:val="22"/>
        </w:rPr>
        <w:t xml:space="preserve"> beside the statements you think are true and</w:t>
      </w:r>
      <w:r w:rsidR="00EA430D">
        <w:rPr>
          <w:bCs/>
          <w:color w:val="404040" w:themeColor="text1" w:themeTint="BF"/>
          <w:sz w:val="22"/>
          <w:szCs w:val="22"/>
        </w:rPr>
        <w:t xml:space="preserve"> circle the word</w:t>
      </w:r>
      <w:r w:rsidR="00664F4D">
        <w:rPr>
          <w:bCs/>
          <w:color w:val="404040" w:themeColor="text1" w:themeTint="BF"/>
          <w:sz w:val="22"/>
          <w:szCs w:val="22"/>
        </w:rPr>
        <w:t xml:space="preserve"> “FALSE” beside the statements you think are false.</w:t>
      </w:r>
      <w:r w:rsidR="00941FDD">
        <w:rPr>
          <w:bCs/>
          <w:color w:val="404040" w:themeColor="text1" w:themeTint="BF"/>
          <w:sz w:val="22"/>
          <w:szCs w:val="22"/>
        </w:rPr>
        <w:t xml:space="preserve"> </w:t>
      </w:r>
      <w:r w:rsidR="00941FDD" w:rsidRPr="00941FDD">
        <w:rPr>
          <w:b/>
          <w:color w:val="404040" w:themeColor="text1" w:themeTint="BF"/>
          <w:sz w:val="22"/>
          <w:szCs w:val="22"/>
        </w:rPr>
        <w:t>(CORRECT ANSWERS ARE HIGHLIGHTED IN GREY)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05"/>
        <w:gridCol w:w="1530"/>
        <w:gridCol w:w="1530"/>
      </w:tblGrid>
      <w:tr w:rsidR="00EA430D" w:rsidRPr="00EA430D" w14:paraId="6A4F1A08" w14:textId="2D54699E" w:rsidTr="00941FDD">
        <w:tc>
          <w:tcPr>
            <w:tcW w:w="7105" w:type="dxa"/>
          </w:tcPr>
          <w:p w14:paraId="72BD7C1B" w14:textId="5965AAD7" w:rsidR="00EA430D" w:rsidRPr="00E245F0" w:rsidRDefault="00E245F0" w:rsidP="00E245F0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 w:rsidRPr="00E245F0">
              <w:rPr>
                <w:bCs/>
                <w:color w:val="404040" w:themeColor="text1" w:themeTint="BF"/>
                <w:sz w:val="22"/>
                <w:szCs w:val="22"/>
              </w:rPr>
              <w:t>Young women may have more barriers to HIV prevention than young men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14DA5F59" w14:textId="21732BAC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1A649B15" w14:textId="62284D4A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D588905" w14:textId="5FB7825B" w:rsidTr="00941FDD">
        <w:tc>
          <w:tcPr>
            <w:tcW w:w="7105" w:type="dxa"/>
          </w:tcPr>
          <w:p w14:paraId="77A6996B" w14:textId="2A30313A" w:rsidR="00EA430D" w:rsidRPr="00EA430D" w:rsidRDefault="006C3223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 xml:space="preserve">When HIV enters the body, 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it </w:t>
            </w:r>
            <w:r w:rsidR="0048166C">
              <w:rPr>
                <w:bCs/>
                <w:color w:val="404040" w:themeColor="text1" w:themeTint="BF"/>
                <w:sz w:val="22"/>
                <w:szCs w:val="22"/>
              </w:rPr>
              <w:t>multiplies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 itself and spread</w:t>
            </w:r>
            <w:r w:rsidR="0048166C">
              <w:rPr>
                <w:bCs/>
                <w:color w:val="404040" w:themeColor="text1" w:themeTint="BF"/>
                <w:sz w:val="22"/>
                <w:szCs w:val="22"/>
              </w:rPr>
              <w:t>s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 throughout the body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090EEEE0" w14:textId="4FC8A70A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1E10D013" w14:textId="5FBD1D3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1053542" w14:textId="571FC239" w:rsidTr="00941FDD">
        <w:tc>
          <w:tcPr>
            <w:tcW w:w="7105" w:type="dxa"/>
          </w:tcPr>
          <w:p w14:paraId="7F1DCF5D" w14:textId="7E628CD8" w:rsidR="00EA430D" w:rsidRDefault="00915B37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There</w:t>
            </w:r>
            <w:r w:rsidR="006A206C">
              <w:rPr>
                <w:bCs/>
                <w:color w:val="404040" w:themeColor="text1" w:themeTint="BF"/>
                <w:sz w:val="22"/>
                <w:szCs w:val="22"/>
              </w:rPr>
              <w:t xml:space="preserve"> is no cure for HIV or AIDS</w:t>
            </w:r>
          </w:p>
          <w:p w14:paraId="588D5510" w14:textId="44976581" w:rsidR="00EA430D" w:rsidRPr="00EA430D" w:rsidRDefault="00EA430D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56CF35DB" w14:textId="34F3D92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786AD673" w14:textId="09DDAF71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1333AED" w14:textId="4758DE2D" w:rsidTr="00941FDD">
        <w:tc>
          <w:tcPr>
            <w:tcW w:w="7105" w:type="dxa"/>
          </w:tcPr>
          <w:p w14:paraId="7FD8F4C6" w14:textId="001E3545" w:rsidR="00EA430D" w:rsidRPr="00EA430D" w:rsidRDefault="006C3223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Cs/>
                <w:color w:val="404040" w:themeColor="text1" w:themeTint="BF"/>
                <w:sz w:val="22"/>
                <w:szCs w:val="22"/>
              </w:rPr>
              <w:t xml:space="preserve">Gender inequality and violence make it more difficult for adolescent girls and young women to protect themselves from HIV 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1E39A843" w14:textId="45358928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37504AED" w14:textId="31DB8A31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74CE8282" w14:textId="4D913502" w:rsidTr="00BB7C7C">
        <w:tc>
          <w:tcPr>
            <w:tcW w:w="7105" w:type="dxa"/>
          </w:tcPr>
          <w:p w14:paraId="7841F635" w14:textId="23A49C0C" w:rsidR="00EA430D" w:rsidRDefault="006003D1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Correcting myths about HIV is part of stopping the spread of HIV</w:t>
            </w:r>
          </w:p>
          <w:p w14:paraId="65687E9F" w14:textId="2AE6EDEA" w:rsidR="00EA430D" w:rsidRPr="00EA430D" w:rsidRDefault="00EA430D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739083B0" w14:textId="54E762B7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56AB689D" w14:textId="4BC2E05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8954B0" w:rsidRPr="00EA430D" w14:paraId="6A1FFD66" w14:textId="77777777" w:rsidTr="00BB7C7C">
        <w:tc>
          <w:tcPr>
            <w:tcW w:w="7105" w:type="dxa"/>
          </w:tcPr>
          <w:p w14:paraId="26EDBB38" w14:textId="77777777" w:rsidR="008954B0" w:rsidRDefault="008954B0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HIV can be transmitted by touching or kissing</w:t>
            </w:r>
          </w:p>
          <w:p w14:paraId="0192CBF7" w14:textId="4B20085D" w:rsidR="008954B0" w:rsidRDefault="008954B0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7A77335" w14:textId="2C646891" w:rsidR="008954B0" w:rsidRPr="00EA430D" w:rsidRDefault="008954B0" w:rsidP="008954B0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6DFBA619" w14:textId="230C4284" w:rsidR="008954B0" w:rsidRPr="00EA430D" w:rsidRDefault="008954B0" w:rsidP="008954B0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</w:tbl>
    <w:p w14:paraId="6574EF70" w14:textId="7C9402BB" w:rsidR="009F459F" w:rsidRDefault="009F459F" w:rsidP="009F459F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5539C47B" w14:textId="77777777" w:rsidR="00F579F9" w:rsidRPr="009F459F" w:rsidRDefault="00F579F9" w:rsidP="009F459F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31FE06DC" w14:textId="77777777" w:rsidR="006003D1" w:rsidRDefault="006003D1" w:rsidP="00FF2F24">
      <w:pPr>
        <w:jc w:val="both"/>
        <w:rPr>
          <w:b/>
          <w:color w:val="32A2A8"/>
        </w:rPr>
      </w:pPr>
    </w:p>
    <w:p w14:paraId="28B1364D" w14:textId="77777777" w:rsidR="00BF74F2" w:rsidRDefault="00BF74F2" w:rsidP="00FF2F24">
      <w:pPr>
        <w:jc w:val="both"/>
        <w:rPr>
          <w:b/>
          <w:color w:val="32A2A8"/>
        </w:rPr>
      </w:pPr>
    </w:p>
    <w:p w14:paraId="20A4DDCD" w14:textId="77777777" w:rsidR="00BF74F2" w:rsidRDefault="00BF74F2" w:rsidP="00FF2F24">
      <w:pPr>
        <w:jc w:val="both"/>
        <w:rPr>
          <w:b/>
          <w:color w:val="32A2A8"/>
        </w:rPr>
      </w:pPr>
    </w:p>
    <w:p w14:paraId="2A7E9CE7" w14:textId="77777777" w:rsidR="00BF74F2" w:rsidRDefault="00BF74F2" w:rsidP="00FF2F24">
      <w:pPr>
        <w:jc w:val="both"/>
        <w:rPr>
          <w:b/>
          <w:color w:val="32A2A8"/>
        </w:rPr>
      </w:pPr>
    </w:p>
    <w:p w14:paraId="40F4632B" w14:textId="77777777" w:rsidR="00BF74F2" w:rsidRDefault="00BF74F2" w:rsidP="00FF2F24">
      <w:pPr>
        <w:jc w:val="both"/>
        <w:rPr>
          <w:b/>
          <w:color w:val="32A2A8"/>
        </w:rPr>
      </w:pPr>
    </w:p>
    <w:p w14:paraId="163611D2" w14:textId="77777777" w:rsidR="00BF74F2" w:rsidRDefault="00BF74F2" w:rsidP="00FF2F24">
      <w:pPr>
        <w:jc w:val="both"/>
        <w:rPr>
          <w:b/>
          <w:color w:val="32A2A8"/>
        </w:rPr>
      </w:pPr>
    </w:p>
    <w:p w14:paraId="147B1327" w14:textId="77777777" w:rsidR="00BF74F2" w:rsidRDefault="00BF74F2" w:rsidP="00FF2F24">
      <w:pPr>
        <w:jc w:val="both"/>
        <w:rPr>
          <w:b/>
          <w:color w:val="32A2A8"/>
        </w:rPr>
      </w:pPr>
    </w:p>
    <w:p w14:paraId="4FD6B97E" w14:textId="77777777" w:rsidR="00BF74F2" w:rsidRDefault="00BF74F2" w:rsidP="00FF2F24">
      <w:pPr>
        <w:jc w:val="both"/>
        <w:rPr>
          <w:b/>
          <w:color w:val="32A2A8"/>
        </w:rPr>
      </w:pPr>
    </w:p>
    <w:p w14:paraId="3DB92C4F" w14:textId="77777777" w:rsidR="00BF74F2" w:rsidRDefault="00BF74F2" w:rsidP="26DD4AE6">
      <w:pPr>
        <w:jc w:val="both"/>
        <w:rPr>
          <w:b/>
          <w:bCs/>
          <w:color w:val="32A2A8"/>
        </w:rPr>
      </w:pPr>
    </w:p>
    <w:p w14:paraId="2346EED5" w14:textId="6AD30D7C" w:rsidR="001D66CB" w:rsidRDefault="003D507A" w:rsidP="26DD4AE6">
      <w:pPr>
        <w:jc w:val="both"/>
        <w:rPr>
          <w:b/>
          <w:bCs/>
          <w:color w:val="32A2A8"/>
        </w:rPr>
      </w:pPr>
      <w:r w:rsidRPr="26DD4AE6">
        <w:rPr>
          <w:b/>
          <w:bCs/>
          <w:color w:val="32A2A8"/>
        </w:rPr>
        <w:t>M</w:t>
      </w:r>
      <w:r w:rsidR="001D66CB" w:rsidRPr="26DD4AE6">
        <w:rPr>
          <w:b/>
          <w:bCs/>
          <w:color w:val="32A2A8"/>
        </w:rPr>
        <w:t>atching</w:t>
      </w:r>
    </w:p>
    <w:p w14:paraId="40EC6CF3" w14:textId="2AA59F14" w:rsidR="004F7AC9" w:rsidRPr="00FF2F24" w:rsidRDefault="004F7AC9" w:rsidP="004F7AC9">
      <w:pPr>
        <w:jc w:val="both"/>
        <w:rPr>
          <w:color w:val="404040" w:themeColor="text1" w:themeTint="BF"/>
          <w:sz w:val="22"/>
          <w:szCs w:val="22"/>
        </w:rPr>
      </w:pPr>
      <w:r w:rsidRPr="00FF2F24">
        <w:rPr>
          <w:color w:val="404040" w:themeColor="text1" w:themeTint="BF"/>
          <w:sz w:val="22"/>
          <w:szCs w:val="22"/>
        </w:rPr>
        <w:t xml:space="preserve">Please draw a line to match the </w:t>
      </w:r>
      <w:r w:rsidR="00D34FB3">
        <w:rPr>
          <w:color w:val="404040" w:themeColor="text1" w:themeTint="BF"/>
          <w:sz w:val="22"/>
          <w:szCs w:val="22"/>
        </w:rPr>
        <w:t>word or phrase on the</w:t>
      </w:r>
      <w:r w:rsidRPr="00FF2F24">
        <w:rPr>
          <w:color w:val="404040" w:themeColor="text1" w:themeTint="BF"/>
          <w:sz w:val="22"/>
          <w:szCs w:val="22"/>
        </w:rPr>
        <w:t xml:space="preserve"> left with the correct </w:t>
      </w:r>
      <w:r w:rsidR="00D34FB3">
        <w:rPr>
          <w:color w:val="404040" w:themeColor="text1" w:themeTint="BF"/>
          <w:sz w:val="22"/>
          <w:szCs w:val="22"/>
        </w:rPr>
        <w:t>definition of the phrase</w:t>
      </w:r>
      <w:r w:rsidRPr="00FF2F24">
        <w:rPr>
          <w:color w:val="404040" w:themeColor="text1" w:themeTint="BF"/>
          <w:sz w:val="22"/>
          <w:szCs w:val="22"/>
        </w:rPr>
        <w:t xml:space="preserve"> on the right.</w:t>
      </w:r>
    </w:p>
    <w:p w14:paraId="48AA1B77" w14:textId="12B04A20" w:rsidR="004F7AC9" w:rsidRPr="00CA7529" w:rsidRDefault="00CA7529" w:rsidP="00CA7529">
      <w:pPr>
        <w:rPr>
          <w:b/>
          <w:color w:val="404040" w:themeColor="text1" w:themeTint="BF"/>
          <w:sz w:val="22"/>
          <w:szCs w:val="22"/>
        </w:rPr>
      </w:pPr>
      <w:r w:rsidRPr="00CA7529">
        <w:rPr>
          <w:b/>
          <w:color w:val="404040" w:themeColor="text1" w:themeTint="BF"/>
          <w:sz w:val="22"/>
          <w:szCs w:val="22"/>
        </w:rPr>
        <w:t>(CORRECT RESPONSES NOW ALIGN WITH THE WORD OR PHRASE)</w:t>
      </w:r>
    </w:p>
    <w:tbl>
      <w:tblPr>
        <w:tblStyle w:val="PlainTable4"/>
        <w:tblpPr w:leftFromText="180" w:rightFromText="180" w:vertAnchor="text" w:horzAnchor="margin" w:tblpY="7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540"/>
        <w:gridCol w:w="7020"/>
      </w:tblGrid>
      <w:tr w:rsidR="00BB7C7C" w:rsidRPr="00743FD2" w14:paraId="4716DB51" w14:textId="77777777" w:rsidTr="00C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D20D06A" w14:textId="10DA680A" w:rsidR="00BB7C7C" w:rsidRPr="00D34FB3" w:rsidRDefault="00BB7C7C" w:rsidP="00141056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D34FB3">
              <w:rPr>
                <w:bCs w:val="0"/>
                <w:color w:val="404040" w:themeColor="text1" w:themeTint="BF"/>
                <w:sz w:val="22"/>
                <w:szCs w:val="22"/>
              </w:rPr>
              <w:t>ART (antiretroviral therapy)</w:t>
            </w:r>
          </w:p>
        </w:tc>
        <w:tc>
          <w:tcPr>
            <w:tcW w:w="540" w:type="dxa"/>
          </w:tcPr>
          <w:p w14:paraId="218F7CBD" w14:textId="77777777" w:rsidR="00BB7C7C" w:rsidRPr="00445D74" w:rsidRDefault="00BB7C7C" w:rsidP="00D34FB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5EE84CA5" w14:textId="29A7B31F" w:rsidR="00BB7C7C" w:rsidRPr="00BB7C7C" w:rsidRDefault="00BB7C7C" w:rsidP="00D34FB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BB7C7C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Used as HIV treatment by people living with HIV</w:t>
            </w:r>
          </w:p>
        </w:tc>
      </w:tr>
      <w:tr w:rsidR="00BB7C7C" w:rsidRPr="00743FD2" w14:paraId="4C290FED" w14:textId="77777777" w:rsidTr="00C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CD5CFD6" w14:textId="5E3ADB73" w:rsidR="00BB7C7C" w:rsidRPr="00445D74" w:rsidRDefault="00BB7C7C" w:rsidP="00141056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Daily oral PrEP (pre-exposure prophylaxis)</w:t>
            </w:r>
          </w:p>
        </w:tc>
        <w:tc>
          <w:tcPr>
            <w:tcW w:w="540" w:type="dxa"/>
          </w:tcPr>
          <w:p w14:paraId="492C16CD" w14:textId="77777777" w:rsidR="00BB7C7C" w:rsidRPr="00445D74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71930B06" w14:textId="41EA00C3" w:rsidR="00BB7C7C" w:rsidRPr="00445D74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color w:val="404040" w:themeColor="text1" w:themeTint="BF"/>
                <w:sz w:val="22"/>
                <w:szCs w:val="22"/>
              </w:rPr>
              <w:t xml:space="preserve">Taken by HIV-negative people </w:t>
            </w:r>
            <w:proofErr w:type="gramStart"/>
            <w:r w:rsidRPr="00445D74">
              <w:rPr>
                <w:color w:val="404040" w:themeColor="text1" w:themeTint="BF"/>
                <w:sz w:val="22"/>
                <w:szCs w:val="22"/>
              </w:rPr>
              <w:t>on a daily basis</w:t>
            </w:r>
            <w:proofErr w:type="gramEnd"/>
            <w:r w:rsidRPr="00445D74">
              <w:rPr>
                <w:color w:val="404040" w:themeColor="text1" w:themeTint="BF"/>
                <w:sz w:val="22"/>
                <w:szCs w:val="22"/>
              </w:rPr>
              <w:t xml:space="preserve"> in case they are exposed to HIV</w:t>
            </w:r>
          </w:p>
        </w:tc>
      </w:tr>
      <w:tr w:rsidR="00BB7C7C" w:rsidRPr="00743FD2" w14:paraId="60845EA5" w14:textId="77777777" w:rsidTr="00CA752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7A5500E" w14:textId="133F721E" w:rsidR="00BB7C7C" w:rsidRPr="00445D74" w:rsidRDefault="00BB7C7C" w:rsidP="00141056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Compassion fatigue</w:t>
            </w:r>
          </w:p>
        </w:tc>
        <w:tc>
          <w:tcPr>
            <w:tcW w:w="540" w:type="dxa"/>
          </w:tcPr>
          <w:p w14:paraId="0221D60D" w14:textId="77777777" w:rsidR="00BB7C7C" w:rsidRDefault="00BB7C7C" w:rsidP="00D34FB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4BFD24B8" w14:textId="7570C426" w:rsidR="00BB7C7C" w:rsidRPr="00445D74" w:rsidRDefault="00BB7C7C" w:rsidP="00D34FB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F</w:t>
            </w:r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 xml:space="preserve">eeling emotionally and physically exhausted </w:t>
            </w:r>
            <w:proofErr w:type="gramStart"/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>as a result of</w:t>
            </w:r>
            <w:proofErr w:type="gramEnd"/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 xml:space="preserve"> helping others and being exposed to their pain. These feelings build up over time, and we may not be aware of them until we feel completely overwhelmed</w:t>
            </w:r>
          </w:p>
        </w:tc>
      </w:tr>
      <w:tr w:rsidR="00BB7C7C" w:rsidRPr="00743FD2" w14:paraId="458DB4CF" w14:textId="77777777" w:rsidTr="00C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098670C" w14:textId="7A5D2372" w:rsidR="00BB7C7C" w:rsidRPr="00445D74" w:rsidRDefault="00BB7C7C" w:rsidP="00141056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Gender identity</w:t>
            </w:r>
          </w:p>
        </w:tc>
        <w:tc>
          <w:tcPr>
            <w:tcW w:w="540" w:type="dxa"/>
          </w:tcPr>
          <w:p w14:paraId="7903CB6F" w14:textId="77777777" w:rsidR="00BB7C7C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51B6322B" w14:textId="263C793C" w:rsidR="00BB7C7C" w:rsidRPr="00445D74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One’s sense of self as being male, female, nonbinary, or another gender</w:t>
            </w:r>
          </w:p>
        </w:tc>
      </w:tr>
      <w:tr w:rsidR="00E245F0" w:rsidRPr="00743FD2" w14:paraId="01F5B9CA" w14:textId="77777777" w:rsidTr="00CA752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CD3A306" w14:textId="5567DF3C" w:rsidR="00E245F0" w:rsidRPr="00445D74" w:rsidRDefault="00E245F0" w:rsidP="00141056">
            <w:pPr>
              <w:pStyle w:val="ListParagraph"/>
              <w:numPr>
                <w:ilvl w:val="0"/>
                <w:numId w:val="20"/>
              </w:num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Injectable </w:t>
            </w:r>
            <w:proofErr w:type="spellStart"/>
            <w:r>
              <w:rPr>
                <w:color w:val="404040" w:themeColor="text1" w:themeTint="BF"/>
                <w:sz w:val="22"/>
                <w:szCs w:val="22"/>
              </w:rPr>
              <w:t>lenacapavir</w:t>
            </w:r>
            <w:proofErr w:type="spellEnd"/>
            <w:r>
              <w:rPr>
                <w:color w:val="404040" w:themeColor="text1" w:themeTint="BF"/>
                <w:sz w:val="22"/>
                <w:szCs w:val="22"/>
              </w:rPr>
              <w:t xml:space="preserve"> for PrEP (LEN PrEP)</w:t>
            </w:r>
          </w:p>
        </w:tc>
        <w:tc>
          <w:tcPr>
            <w:tcW w:w="540" w:type="dxa"/>
          </w:tcPr>
          <w:p w14:paraId="5E220AB9" w14:textId="77777777" w:rsidR="00E245F0" w:rsidRPr="00445D74" w:rsidRDefault="00E245F0" w:rsidP="00D34FB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5B024AA0" w14:textId="712B5411" w:rsidR="00E245F0" w:rsidRPr="00445D74" w:rsidRDefault="00E245F0" w:rsidP="00D34FB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Two injections given every six months to prevent HIV</w:t>
            </w:r>
          </w:p>
        </w:tc>
      </w:tr>
      <w:tr w:rsidR="00BB7C7C" w:rsidRPr="00743FD2" w14:paraId="263BF059" w14:textId="77777777" w:rsidTr="00C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5EC03D9" w14:textId="4A730C81" w:rsidR="00BB7C7C" w:rsidRPr="00445D74" w:rsidRDefault="00BB7C7C" w:rsidP="00141056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PEP (post-exposure prophylaxis)</w:t>
            </w:r>
          </w:p>
        </w:tc>
        <w:tc>
          <w:tcPr>
            <w:tcW w:w="540" w:type="dxa"/>
          </w:tcPr>
          <w:p w14:paraId="142352A7" w14:textId="77777777" w:rsidR="00BB7C7C" w:rsidRPr="00445D74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7A5CA09A" w14:textId="44B94F48" w:rsidR="00BB7C7C" w:rsidRPr="00445D74" w:rsidRDefault="00BB7C7C" w:rsidP="00D34FB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color w:val="404040" w:themeColor="text1" w:themeTint="BF"/>
                <w:sz w:val="22"/>
                <w:szCs w:val="22"/>
              </w:rPr>
              <w:t>Taken by HIV-negative people after exposure to HIV to prevent HIV</w:t>
            </w:r>
          </w:p>
        </w:tc>
      </w:tr>
      <w:tr w:rsidR="00C973F9" w:rsidRPr="00743FD2" w14:paraId="2497DB0D" w14:textId="77777777" w:rsidTr="00CA752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D8FA1AD" w14:textId="31336FA9" w:rsidR="00C973F9" w:rsidRPr="00445D74" w:rsidRDefault="00C973F9" w:rsidP="00C973F9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PrEP ring</w:t>
            </w:r>
          </w:p>
        </w:tc>
        <w:tc>
          <w:tcPr>
            <w:tcW w:w="540" w:type="dxa"/>
          </w:tcPr>
          <w:p w14:paraId="101E227C" w14:textId="77777777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1A3A4C9B" w14:textId="05543F30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color w:val="404040" w:themeColor="text1" w:themeTint="BF"/>
                <w:sz w:val="22"/>
                <w:szCs w:val="22"/>
              </w:rPr>
              <w:t>An HIV prevention method that is inserted into the vagina for one month</w:t>
            </w:r>
          </w:p>
        </w:tc>
      </w:tr>
      <w:tr w:rsidR="00C973F9" w:rsidRPr="00743FD2" w14:paraId="29BF9CED" w14:textId="77777777" w:rsidTr="00C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39DB68E" w14:textId="1D4F6590" w:rsidR="00C973F9" w:rsidRPr="00445D74" w:rsidRDefault="00C973F9" w:rsidP="00C973F9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Sexual orientation</w:t>
            </w:r>
          </w:p>
        </w:tc>
        <w:tc>
          <w:tcPr>
            <w:tcW w:w="540" w:type="dxa"/>
          </w:tcPr>
          <w:p w14:paraId="04497265" w14:textId="77777777" w:rsidR="00C973F9" w:rsidRPr="00445D74" w:rsidRDefault="00C973F9" w:rsidP="00C973F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44714079" w14:textId="0C08D567" w:rsidR="00C973F9" w:rsidRPr="00445D74" w:rsidRDefault="00C973F9" w:rsidP="00C973F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>An enduring emotional, romantic or sexual attraction to people of another gender or sex, the same gender or sex, or more than one gender or sex</w:t>
            </w:r>
          </w:p>
        </w:tc>
      </w:tr>
      <w:tr w:rsidR="00C973F9" w:rsidRPr="00743FD2" w14:paraId="5D87338D" w14:textId="77777777" w:rsidTr="00CA752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92E4C0D" w14:textId="09F7FD83" w:rsidR="00C973F9" w:rsidRPr="00445D74" w:rsidRDefault="00C973F9" w:rsidP="00C973F9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C</w:t>
            </w:r>
            <w:r w:rsidRPr="44FC4AD8">
              <w:rPr>
                <w:color w:val="404040" w:themeColor="text1" w:themeTint="BF"/>
                <w:sz w:val="22"/>
                <w:szCs w:val="22"/>
              </w:rPr>
              <w:t xml:space="preserve">abotegravir 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long-acting injectable for PrEP </w:t>
            </w:r>
            <w:r w:rsidRPr="44FC4AD8">
              <w:rPr>
                <w:color w:val="404040" w:themeColor="text1" w:themeTint="BF"/>
                <w:sz w:val="22"/>
                <w:szCs w:val="22"/>
              </w:rPr>
              <w:t>(CAB PrEP)</w:t>
            </w:r>
          </w:p>
        </w:tc>
        <w:tc>
          <w:tcPr>
            <w:tcW w:w="540" w:type="dxa"/>
          </w:tcPr>
          <w:p w14:paraId="3E5ED888" w14:textId="77777777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30287946" w14:textId="303ED4CE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color w:val="404040" w:themeColor="text1" w:themeTint="BF"/>
                <w:sz w:val="22"/>
                <w:szCs w:val="22"/>
              </w:rPr>
              <w:t xml:space="preserve">An injection given every </w:t>
            </w:r>
            <w:r w:rsidR="00E245F0">
              <w:rPr>
                <w:color w:val="404040" w:themeColor="text1" w:themeTint="BF"/>
                <w:sz w:val="22"/>
                <w:szCs w:val="22"/>
              </w:rPr>
              <w:t>two</w:t>
            </w:r>
            <w:r w:rsidRPr="00445D74">
              <w:rPr>
                <w:color w:val="404040" w:themeColor="text1" w:themeTint="BF"/>
                <w:sz w:val="22"/>
                <w:szCs w:val="22"/>
              </w:rPr>
              <w:t xml:space="preserve"> months to prevent HIV</w:t>
            </w:r>
          </w:p>
        </w:tc>
      </w:tr>
      <w:tr w:rsidR="00C973F9" w:rsidRPr="00743FD2" w14:paraId="6698E0E0" w14:textId="77777777" w:rsidTr="00C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E9DA0C0" w14:textId="09C546E9" w:rsidR="00C973F9" w:rsidRPr="00445D74" w:rsidRDefault="00C973F9" w:rsidP="00C973F9">
            <w:pPr>
              <w:pStyle w:val="ListParagraph"/>
              <w:numPr>
                <w:ilvl w:val="0"/>
                <w:numId w:val="20"/>
              </w:numPr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Gender</w:t>
            </w:r>
          </w:p>
        </w:tc>
        <w:tc>
          <w:tcPr>
            <w:tcW w:w="540" w:type="dxa"/>
          </w:tcPr>
          <w:p w14:paraId="2016F23F" w14:textId="77777777" w:rsidR="00C973F9" w:rsidRPr="00445D74" w:rsidRDefault="00C973F9" w:rsidP="00C973F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002CD313" w14:textId="0769B9EC" w:rsidR="00C973F9" w:rsidRPr="00445D74" w:rsidRDefault="00C973F9" w:rsidP="00C973F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>Socially constructed roles and responsibilities assigned to men and women</w:t>
            </w:r>
          </w:p>
        </w:tc>
      </w:tr>
      <w:tr w:rsidR="00C973F9" w:rsidRPr="00743FD2" w14:paraId="37EB88AC" w14:textId="77777777" w:rsidTr="00CA752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C050011" w14:textId="703E1496" w:rsidR="00C973F9" w:rsidRPr="00445D74" w:rsidRDefault="00C973F9" w:rsidP="00C973F9">
            <w:pPr>
              <w:pStyle w:val="ListParagraph"/>
              <w:numPr>
                <w:ilvl w:val="0"/>
                <w:numId w:val="20"/>
              </w:numPr>
              <w:rPr>
                <w:bCs w:val="0"/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 w:val="0"/>
                <w:color w:val="404040" w:themeColor="text1" w:themeTint="BF"/>
                <w:sz w:val="22"/>
                <w:szCs w:val="22"/>
              </w:rPr>
              <w:t>Sex assigned at birth</w:t>
            </w:r>
          </w:p>
        </w:tc>
        <w:tc>
          <w:tcPr>
            <w:tcW w:w="540" w:type="dxa"/>
          </w:tcPr>
          <w:p w14:paraId="5E87A51D" w14:textId="77777777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</w:tcPr>
          <w:p w14:paraId="56E044AC" w14:textId="7E0E57AA" w:rsidR="00C973F9" w:rsidRPr="00445D74" w:rsidRDefault="00C973F9" w:rsidP="00C973F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2"/>
                <w:szCs w:val="22"/>
              </w:rPr>
            </w:pPr>
            <w:r w:rsidRPr="00445D74">
              <w:rPr>
                <w:bCs/>
                <w:color w:val="404040" w:themeColor="text1" w:themeTint="BF"/>
                <w:sz w:val="22"/>
                <w:szCs w:val="22"/>
              </w:rPr>
              <w:t>The classification of people as male, female, intersex or another sex based on a combination of sexual and reproductive organs, chromosomes and hormones</w:t>
            </w:r>
          </w:p>
        </w:tc>
      </w:tr>
    </w:tbl>
    <w:p w14:paraId="1DABD432" w14:textId="588AC878" w:rsidR="00FF2F24" w:rsidRDefault="00FF2F24" w:rsidP="005D240B">
      <w:pPr>
        <w:jc w:val="both"/>
        <w:rPr>
          <w:b/>
          <w:color w:val="404040" w:themeColor="text1" w:themeTint="BF"/>
          <w:sz w:val="22"/>
          <w:szCs w:val="22"/>
        </w:rPr>
      </w:pPr>
    </w:p>
    <w:p w14:paraId="06A408A7" w14:textId="77777777" w:rsidR="00C973F9" w:rsidRDefault="00C973F9" w:rsidP="005D240B">
      <w:pPr>
        <w:jc w:val="both"/>
        <w:rPr>
          <w:b/>
          <w:color w:val="404040" w:themeColor="text1" w:themeTint="BF"/>
          <w:sz w:val="22"/>
          <w:szCs w:val="22"/>
        </w:rPr>
      </w:pPr>
    </w:p>
    <w:p w14:paraId="5FD2EDE6" w14:textId="77777777" w:rsidR="00C973F9" w:rsidRDefault="00C973F9" w:rsidP="005D240B">
      <w:pPr>
        <w:jc w:val="both"/>
        <w:rPr>
          <w:b/>
          <w:color w:val="404040" w:themeColor="text1" w:themeTint="BF"/>
          <w:sz w:val="22"/>
          <w:szCs w:val="22"/>
        </w:rPr>
      </w:pPr>
    </w:p>
    <w:p w14:paraId="4A4C11D6" w14:textId="77777777" w:rsidR="00C973F9" w:rsidRDefault="00C973F9" w:rsidP="005D240B">
      <w:pPr>
        <w:jc w:val="both"/>
        <w:rPr>
          <w:b/>
          <w:color w:val="404040" w:themeColor="text1" w:themeTint="BF"/>
          <w:sz w:val="22"/>
          <w:szCs w:val="22"/>
        </w:rPr>
      </w:pPr>
    </w:p>
    <w:p w14:paraId="53ED2EAB" w14:textId="77777777" w:rsidR="00C973F9" w:rsidRDefault="00C973F9" w:rsidP="005D240B">
      <w:pPr>
        <w:jc w:val="both"/>
        <w:rPr>
          <w:b/>
          <w:color w:val="404040" w:themeColor="text1" w:themeTint="BF"/>
          <w:sz w:val="22"/>
          <w:szCs w:val="22"/>
        </w:rPr>
      </w:pPr>
    </w:p>
    <w:p w14:paraId="3C241370" w14:textId="77777777" w:rsidR="00CA7529" w:rsidRDefault="00CA7529" w:rsidP="00CA7529">
      <w:pPr>
        <w:rPr>
          <w:b/>
          <w:color w:val="32A2A8"/>
        </w:rPr>
      </w:pPr>
    </w:p>
    <w:p w14:paraId="38B589A7" w14:textId="0EA07137" w:rsidR="00A10D31" w:rsidRDefault="00A10D31" w:rsidP="00CA7529">
      <w:pPr>
        <w:rPr>
          <w:b/>
          <w:color w:val="32A2A8"/>
        </w:rPr>
      </w:pPr>
      <w:r>
        <w:rPr>
          <w:b/>
          <w:color w:val="32A2A8"/>
        </w:rPr>
        <w:t>Multiple Choice</w:t>
      </w:r>
    </w:p>
    <w:p w14:paraId="7623AE88" w14:textId="57CE0D35" w:rsidR="00CA7529" w:rsidRPr="00CA7529" w:rsidRDefault="00D750E3" w:rsidP="00CA7529">
      <w:pPr>
        <w:rPr>
          <w:b/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For the following question, please select </w:t>
      </w:r>
      <w:r>
        <w:rPr>
          <w:i/>
          <w:iCs/>
          <w:color w:val="404040" w:themeColor="text1" w:themeTint="BF"/>
          <w:sz w:val="22"/>
          <w:szCs w:val="22"/>
        </w:rPr>
        <w:t>one</w:t>
      </w:r>
      <w:r>
        <w:rPr>
          <w:color w:val="404040" w:themeColor="text1" w:themeTint="BF"/>
          <w:sz w:val="22"/>
          <w:szCs w:val="22"/>
        </w:rPr>
        <w:t xml:space="preserve"> of the possible responses</w:t>
      </w:r>
      <w:r w:rsidR="00A10D31">
        <w:rPr>
          <w:color w:val="404040" w:themeColor="text1" w:themeTint="BF"/>
          <w:sz w:val="22"/>
          <w:szCs w:val="22"/>
        </w:rPr>
        <w:t>.</w:t>
      </w:r>
      <w:r w:rsidR="00CA7529">
        <w:rPr>
          <w:color w:val="404040" w:themeColor="text1" w:themeTint="BF"/>
          <w:sz w:val="22"/>
          <w:szCs w:val="22"/>
        </w:rPr>
        <w:t xml:space="preserve"> </w:t>
      </w:r>
      <w:r w:rsidR="00CA7529" w:rsidRPr="00CA7529">
        <w:rPr>
          <w:b/>
          <w:color w:val="404040" w:themeColor="text1" w:themeTint="BF"/>
          <w:sz w:val="22"/>
          <w:szCs w:val="22"/>
        </w:rPr>
        <w:t xml:space="preserve">(CORRECT RESPONSES </w:t>
      </w:r>
      <w:r w:rsidR="00CA7529">
        <w:rPr>
          <w:b/>
          <w:color w:val="404040" w:themeColor="text1" w:themeTint="BF"/>
          <w:sz w:val="22"/>
          <w:szCs w:val="22"/>
        </w:rPr>
        <w:t>IN BOLD BELOW</w:t>
      </w:r>
      <w:r w:rsidR="00CA7529" w:rsidRPr="00CA7529">
        <w:rPr>
          <w:b/>
          <w:color w:val="404040" w:themeColor="text1" w:themeTint="BF"/>
          <w:sz w:val="22"/>
          <w:szCs w:val="22"/>
        </w:rPr>
        <w:t>)</w:t>
      </w:r>
    </w:p>
    <w:p w14:paraId="5EB420BC" w14:textId="51EBA133" w:rsidR="00D750E3" w:rsidRDefault="00D750E3" w:rsidP="00A10D31">
      <w:pPr>
        <w:jc w:val="both"/>
        <w:rPr>
          <w:color w:val="404040" w:themeColor="text1" w:themeTint="BF"/>
          <w:sz w:val="22"/>
          <w:szCs w:val="22"/>
        </w:rPr>
      </w:pPr>
    </w:p>
    <w:p w14:paraId="032190B1" w14:textId="77777777" w:rsidR="002350EE" w:rsidRDefault="002350EE" w:rsidP="00A10D31">
      <w:pPr>
        <w:jc w:val="both"/>
        <w:rPr>
          <w:color w:val="404040" w:themeColor="text1" w:themeTint="BF"/>
          <w:sz w:val="22"/>
          <w:szCs w:val="22"/>
        </w:rPr>
      </w:pPr>
    </w:p>
    <w:p w14:paraId="5866BDBE" w14:textId="48CE04DD" w:rsidR="002350EE" w:rsidRPr="002350EE" w:rsidRDefault="00D95578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</w:t>
      </w:r>
      <w:r w:rsidR="002350EE" w:rsidRPr="002350EE">
        <w:rPr>
          <w:color w:val="404040" w:themeColor="text1" w:themeTint="BF"/>
          <w:sz w:val="22"/>
          <w:szCs w:val="22"/>
        </w:rPr>
        <w:t xml:space="preserve"> following </w:t>
      </w:r>
      <w:r>
        <w:rPr>
          <w:color w:val="404040" w:themeColor="text1" w:themeTint="BF"/>
          <w:sz w:val="22"/>
          <w:szCs w:val="22"/>
        </w:rPr>
        <w:t xml:space="preserve">is </w:t>
      </w:r>
      <w:r w:rsidRPr="00D95578">
        <w:rPr>
          <w:i/>
          <w:iCs/>
          <w:color w:val="404040" w:themeColor="text1" w:themeTint="BF"/>
          <w:sz w:val="22"/>
          <w:szCs w:val="22"/>
        </w:rPr>
        <w:t>NOT</w:t>
      </w:r>
      <w:r>
        <w:rPr>
          <w:color w:val="404040" w:themeColor="text1" w:themeTint="BF"/>
          <w:sz w:val="22"/>
          <w:szCs w:val="22"/>
        </w:rPr>
        <w:t xml:space="preserve"> a</w:t>
      </w:r>
      <w:r w:rsidR="002350EE" w:rsidRPr="002350EE">
        <w:rPr>
          <w:color w:val="404040" w:themeColor="text1" w:themeTint="BF"/>
          <w:sz w:val="22"/>
          <w:szCs w:val="22"/>
        </w:rPr>
        <w:t xml:space="preserve"> human right?</w:t>
      </w:r>
    </w:p>
    <w:p w14:paraId="788A0D6E" w14:textId="3AB61D40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Equal treatment without discrimination</w:t>
      </w:r>
    </w:p>
    <w:p w14:paraId="63323097" w14:textId="45A72F9E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Life and to live in freedom and safety</w:t>
      </w:r>
    </w:p>
    <w:p w14:paraId="177F05F9" w14:textId="07343989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Right to due process before the law</w:t>
      </w:r>
    </w:p>
    <w:p w14:paraId="7F14D142" w14:textId="39B88DC0" w:rsidR="002350EE" w:rsidRPr="00CA7529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b/>
          <w:bCs/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Right to love and to be loved</w:t>
      </w:r>
    </w:p>
    <w:p w14:paraId="7822C21C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5CACCCD5" w14:textId="3504A589" w:rsidR="002350EE" w:rsidRPr="002350EE" w:rsidRDefault="001D171A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 w:rsidRPr="5644F648">
        <w:rPr>
          <w:color w:val="404040" w:themeColor="text1" w:themeTint="BF"/>
          <w:sz w:val="22"/>
          <w:szCs w:val="22"/>
        </w:rPr>
        <w:t xml:space="preserve">Which of the below is </w:t>
      </w:r>
      <w:r w:rsidRPr="5644F648">
        <w:rPr>
          <w:i/>
          <w:iCs/>
          <w:color w:val="404040" w:themeColor="text1" w:themeTint="BF"/>
          <w:sz w:val="22"/>
          <w:szCs w:val="22"/>
        </w:rPr>
        <w:t>NOT</w:t>
      </w:r>
      <w:r w:rsidR="002350EE" w:rsidRPr="5644F648">
        <w:rPr>
          <w:color w:val="404040" w:themeColor="text1" w:themeTint="BF"/>
          <w:sz w:val="22"/>
          <w:szCs w:val="22"/>
        </w:rPr>
        <w:t xml:space="preserve"> </w:t>
      </w:r>
      <w:r w:rsidRPr="5644F648">
        <w:rPr>
          <w:color w:val="404040" w:themeColor="text1" w:themeTint="BF"/>
          <w:sz w:val="22"/>
          <w:szCs w:val="22"/>
        </w:rPr>
        <w:t>a</w:t>
      </w:r>
      <w:r w:rsidR="002350EE" w:rsidRPr="5644F648">
        <w:rPr>
          <w:color w:val="404040" w:themeColor="text1" w:themeTint="BF"/>
          <w:sz w:val="22"/>
          <w:szCs w:val="22"/>
        </w:rPr>
        <w:t xml:space="preserve"> way </w:t>
      </w:r>
      <w:r w:rsidRPr="5644F648">
        <w:rPr>
          <w:color w:val="404040" w:themeColor="text1" w:themeTint="BF"/>
          <w:sz w:val="22"/>
          <w:szCs w:val="22"/>
        </w:rPr>
        <w:t>to reduce the chances of getting</w:t>
      </w:r>
      <w:r w:rsidR="002350EE" w:rsidRPr="5644F648">
        <w:rPr>
          <w:color w:val="404040" w:themeColor="text1" w:themeTint="BF"/>
          <w:sz w:val="22"/>
          <w:szCs w:val="22"/>
        </w:rPr>
        <w:t xml:space="preserve"> HIV </w:t>
      </w:r>
      <w:r w:rsidR="00C92CC2">
        <w:rPr>
          <w:i/>
          <w:iCs/>
          <w:color w:val="404040" w:themeColor="text1" w:themeTint="BF"/>
          <w:sz w:val="22"/>
          <w:szCs w:val="22"/>
        </w:rPr>
        <w:t>through sexual transmission</w:t>
      </w:r>
      <w:r w:rsidR="002350EE" w:rsidRPr="5644F648">
        <w:rPr>
          <w:color w:val="404040" w:themeColor="text1" w:themeTint="BF"/>
          <w:sz w:val="22"/>
          <w:szCs w:val="22"/>
        </w:rPr>
        <w:t>?</w:t>
      </w:r>
    </w:p>
    <w:p w14:paraId="6C3AEAF5" w14:textId="59293122" w:rsidR="002350EE" w:rsidRPr="002350EE" w:rsidRDefault="002350EE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Abstaining from sex</w:t>
      </w:r>
    </w:p>
    <w:p w14:paraId="2B54A234" w14:textId="5EE15F89" w:rsidR="002350EE" w:rsidRPr="002350EE" w:rsidRDefault="002350EE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Using post-exposure prophylaxis (PEP)</w:t>
      </w:r>
    </w:p>
    <w:p w14:paraId="68DF7FA0" w14:textId="1F634886" w:rsidR="002350EE" w:rsidRPr="002350EE" w:rsidRDefault="002350EE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Using male or female condoms every time they have sex, including vaginal, anal and oral sex</w:t>
      </w:r>
    </w:p>
    <w:p w14:paraId="61301C0D" w14:textId="687DA853" w:rsidR="002350EE" w:rsidRPr="00CA7529" w:rsidRDefault="002350EE" w:rsidP="0031282E">
      <w:pPr>
        <w:pStyle w:val="ListParagraph"/>
        <w:numPr>
          <w:ilvl w:val="0"/>
          <w:numId w:val="23"/>
        </w:numPr>
        <w:jc w:val="both"/>
        <w:rPr>
          <w:b/>
          <w:bCs/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Never use a needle that has been used by someone else</w:t>
      </w:r>
    </w:p>
    <w:p w14:paraId="37AF779B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5DB1A276" w14:textId="77777777" w:rsidR="00E245F0" w:rsidRPr="002350EE" w:rsidRDefault="00E245F0" w:rsidP="00E245F0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 following</w:t>
      </w:r>
      <w:r w:rsidRPr="002350EE">
        <w:rPr>
          <w:color w:val="404040" w:themeColor="text1" w:themeTint="BF"/>
          <w:sz w:val="22"/>
          <w:szCs w:val="22"/>
        </w:rPr>
        <w:t xml:space="preserve"> statements </w:t>
      </w:r>
      <w:r>
        <w:rPr>
          <w:color w:val="404040" w:themeColor="text1" w:themeTint="BF"/>
          <w:sz w:val="22"/>
          <w:szCs w:val="22"/>
        </w:rPr>
        <w:t xml:space="preserve">is </w:t>
      </w:r>
      <w:r>
        <w:rPr>
          <w:i/>
          <w:iCs/>
          <w:color w:val="404040" w:themeColor="text1" w:themeTint="BF"/>
          <w:sz w:val="22"/>
          <w:szCs w:val="22"/>
        </w:rPr>
        <w:t>NOT</w:t>
      </w:r>
      <w:r w:rsidRPr="002350EE">
        <w:rPr>
          <w:color w:val="404040" w:themeColor="text1" w:themeTint="BF"/>
          <w:sz w:val="22"/>
          <w:szCs w:val="22"/>
        </w:rPr>
        <w:t xml:space="preserve"> true about </w:t>
      </w:r>
      <w:r>
        <w:rPr>
          <w:color w:val="404040" w:themeColor="text1" w:themeTint="BF"/>
          <w:sz w:val="22"/>
          <w:szCs w:val="22"/>
        </w:rPr>
        <w:t>injectable</w:t>
      </w:r>
      <w:r w:rsidRPr="002350EE">
        <w:rPr>
          <w:color w:val="404040" w:themeColor="text1" w:themeTint="BF"/>
          <w:sz w:val="22"/>
          <w:szCs w:val="22"/>
        </w:rPr>
        <w:t xml:space="preserve"> PrEP</w:t>
      </w:r>
      <w:r>
        <w:rPr>
          <w:color w:val="404040" w:themeColor="text1" w:themeTint="BF"/>
          <w:sz w:val="22"/>
          <w:szCs w:val="22"/>
        </w:rPr>
        <w:t>?</w:t>
      </w:r>
    </w:p>
    <w:p w14:paraId="02B26003" w14:textId="77777777" w:rsidR="00E245F0" w:rsidRPr="002350EE" w:rsidRDefault="00E245F0" w:rsidP="00E245F0">
      <w:pPr>
        <w:pStyle w:val="ListParagraph"/>
        <w:numPr>
          <w:ilvl w:val="0"/>
          <w:numId w:val="26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Injectable PrEP remains in the body for a year or more after the last injection</w:t>
      </w:r>
    </w:p>
    <w:p w14:paraId="101A1016" w14:textId="77777777" w:rsidR="00E245F0" w:rsidRPr="002350EE" w:rsidRDefault="00E245F0" w:rsidP="00E245F0">
      <w:pPr>
        <w:pStyle w:val="ListParagraph"/>
        <w:numPr>
          <w:ilvl w:val="0"/>
          <w:numId w:val="26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Injectable PrEP circulates throughout the entire body</w:t>
      </w:r>
    </w:p>
    <w:p w14:paraId="52E7C9ED" w14:textId="77777777" w:rsidR="00E245F0" w:rsidRPr="00E245F0" w:rsidRDefault="00E245F0" w:rsidP="00E245F0">
      <w:pPr>
        <w:pStyle w:val="ListParagraph"/>
        <w:numPr>
          <w:ilvl w:val="0"/>
          <w:numId w:val="26"/>
        </w:numPr>
        <w:jc w:val="both"/>
        <w:rPr>
          <w:b/>
          <w:bCs/>
          <w:color w:val="404040" w:themeColor="text1" w:themeTint="BF"/>
          <w:sz w:val="22"/>
          <w:szCs w:val="22"/>
        </w:rPr>
      </w:pPr>
      <w:r w:rsidRPr="00E245F0">
        <w:rPr>
          <w:b/>
          <w:bCs/>
          <w:color w:val="404040" w:themeColor="text1" w:themeTint="BF"/>
          <w:sz w:val="22"/>
          <w:szCs w:val="22"/>
        </w:rPr>
        <w:t>Injectable PrEP only prevents HIV during vaginal sex</w:t>
      </w:r>
    </w:p>
    <w:p w14:paraId="213A60D7" w14:textId="77777777" w:rsidR="00E245F0" w:rsidRDefault="00E245F0" w:rsidP="00E245F0">
      <w:pPr>
        <w:pStyle w:val="ListParagraph"/>
        <w:numPr>
          <w:ilvl w:val="0"/>
          <w:numId w:val="26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Side effects of injectable PrEP include headaches and swelling at the injection site</w:t>
      </w:r>
    </w:p>
    <w:p w14:paraId="5E9A186A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419D62D3" w14:textId="438686BF" w:rsidR="002350EE" w:rsidRPr="002350EE" w:rsidRDefault="00CC2E1B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</w:t>
      </w:r>
      <w:r w:rsidR="002350EE" w:rsidRPr="002350EE">
        <w:rPr>
          <w:color w:val="404040" w:themeColor="text1" w:themeTint="BF"/>
          <w:sz w:val="22"/>
          <w:szCs w:val="22"/>
        </w:rPr>
        <w:t xml:space="preserve"> following steps </w:t>
      </w:r>
      <w:r>
        <w:rPr>
          <w:color w:val="404040" w:themeColor="text1" w:themeTint="BF"/>
          <w:sz w:val="22"/>
          <w:szCs w:val="22"/>
        </w:rPr>
        <w:t>is NOT</w:t>
      </w:r>
      <w:r w:rsidR="002350EE" w:rsidRPr="002350EE">
        <w:rPr>
          <w:color w:val="404040" w:themeColor="text1" w:themeTint="BF"/>
          <w:sz w:val="22"/>
          <w:szCs w:val="22"/>
        </w:rPr>
        <w:t xml:space="preserve"> used in the </w:t>
      </w:r>
      <w:r>
        <w:rPr>
          <w:color w:val="404040" w:themeColor="text1" w:themeTint="BF"/>
          <w:sz w:val="22"/>
          <w:szCs w:val="22"/>
        </w:rPr>
        <w:t>LIVES</w:t>
      </w:r>
      <w:r w:rsidR="002350EE" w:rsidRPr="002350EE">
        <w:rPr>
          <w:color w:val="404040" w:themeColor="text1" w:themeTint="BF"/>
          <w:sz w:val="22"/>
          <w:szCs w:val="22"/>
        </w:rPr>
        <w:t xml:space="preserve"> response</w:t>
      </w:r>
      <w:r>
        <w:rPr>
          <w:color w:val="404040" w:themeColor="text1" w:themeTint="BF"/>
          <w:sz w:val="22"/>
          <w:szCs w:val="22"/>
        </w:rPr>
        <w:t>?</w:t>
      </w:r>
    </w:p>
    <w:p w14:paraId="4DE5059A" w14:textId="5DFA80A6" w:rsidR="002350EE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Listen</w:t>
      </w:r>
    </w:p>
    <w:p w14:paraId="6E264E72" w14:textId="0BAA5F29" w:rsidR="00CC2E1B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Inquire</w:t>
      </w:r>
    </w:p>
    <w:p w14:paraId="22116869" w14:textId="202C17FD" w:rsidR="00CC2E1B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Validate</w:t>
      </w:r>
    </w:p>
    <w:p w14:paraId="56A0FFF4" w14:textId="41139EF8" w:rsidR="00D95578" w:rsidRPr="00CA7529" w:rsidRDefault="00D95578" w:rsidP="0031282E">
      <w:pPr>
        <w:pStyle w:val="ListParagraph"/>
        <w:numPr>
          <w:ilvl w:val="0"/>
          <w:numId w:val="25"/>
        </w:numPr>
        <w:jc w:val="both"/>
        <w:rPr>
          <w:b/>
          <w:bCs/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Encourage</w:t>
      </w:r>
    </w:p>
    <w:p w14:paraId="28C67087" w14:textId="78CB103E" w:rsidR="00D95578" w:rsidRPr="002350EE" w:rsidRDefault="00D95578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Support</w:t>
      </w:r>
    </w:p>
    <w:p w14:paraId="7F431F5B" w14:textId="43F0F98B" w:rsidR="00A10D31" w:rsidRDefault="00A10D31" w:rsidP="005D240B">
      <w:pPr>
        <w:jc w:val="both"/>
        <w:rPr>
          <w:color w:val="32A2A8"/>
        </w:rPr>
      </w:pPr>
    </w:p>
    <w:p w14:paraId="0EA23579" w14:textId="77777777" w:rsidR="00CA7529" w:rsidRPr="00CC2E1B" w:rsidRDefault="00CA7529" w:rsidP="005D240B">
      <w:pPr>
        <w:jc w:val="both"/>
        <w:rPr>
          <w:color w:val="32A2A8"/>
        </w:rPr>
      </w:pPr>
    </w:p>
    <w:p w14:paraId="79F2DDA1" w14:textId="04850CA7" w:rsidR="003D507A" w:rsidRDefault="00B157A8" w:rsidP="005D240B">
      <w:pPr>
        <w:jc w:val="both"/>
        <w:rPr>
          <w:b/>
          <w:color w:val="32A2A8"/>
        </w:rPr>
      </w:pPr>
      <w:r w:rsidRPr="00B157A8">
        <w:rPr>
          <w:b/>
          <w:color w:val="32A2A8"/>
        </w:rPr>
        <w:t>Agree/Disagree</w:t>
      </w:r>
    </w:p>
    <w:p w14:paraId="4573C52F" w14:textId="00C940B0" w:rsidR="00654E7D" w:rsidRDefault="00086065" w:rsidP="00CA7529">
      <w:pPr>
        <w:rPr>
          <w:b/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P</w:t>
      </w:r>
      <w:r w:rsidR="00654E7D">
        <w:rPr>
          <w:color w:val="404040" w:themeColor="text1" w:themeTint="BF"/>
          <w:sz w:val="22"/>
          <w:szCs w:val="22"/>
        </w:rPr>
        <w:t xml:space="preserve">lease </w:t>
      </w:r>
      <w:r w:rsidR="0030198A">
        <w:rPr>
          <w:color w:val="404040" w:themeColor="text1" w:themeTint="BF"/>
          <w:sz w:val="22"/>
          <w:szCs w:val="22"/>
        </w:rPr>
        <w:t xml:space="preserve">circle how you feel about the </w:t>
      </w:r>
      <w:r>
        <w:rPr>
          <w:color w:val="404040" w:themeColor="text1" w:themeTint="BF"/>
          <w:sz w:val="22"/>
          <w:szCs w:val="22"/>
        </w:rPr>
        <w:t xml:space="preserve">following </w:t>
      </w:r>
      <w:r w:rsidR="0030198A">
        <w:rPr>
          <w:color w:val="404040" w:themeColor="text1" w:themeTint="BF"/>
          <w:sz w:val="22"/>
          <w:szCs w:val="22"/>
        </w:rPr>
        <w:t>statement</w:t>
      </w:r>
      <w:r>
        <w:rPr>
          <w:color w:val="404040" w:themeColor="text1" w:themeTint="BF"/>
          <w:sz w:val="22"/>
          <w:szCs w:val="22"/>
        </w:rPr>
        <w:t>s</w:t>
      </w:r>
      <w:r w:rsidR="0030198A">
        <w:rPr>
          <w:color w:val="404040" w:themeColor="text1" w:themeTint="BF"/>
          <w:sz w:val="22"/>
          <w:szCs w:val="22"/>
        </w:rPr>
        <w:t xml:space="preserve">. For example, if you </w:t>
      </w:r>
      <w:r w:rsidR="00677DE9">
        <w:rPr>
          <w:color w:val="404040" w:themeColor="text1" w:themeTint="BF"/>
          <w:sz w:val="22"/>
          <w:szCs w:val="22"/>
        </w:rPr>
        <w:t>strongly agree</w:t>
      </w:r>
      <w:r w:rsidR="007C4F98">
        <w:rPr>
          <w:color w:val="404040" w:themeColor="text1" w:themeTint="BF"/>
          <w:sz w:val="22"/>
          <w:szCs w:val="22"/>
        </w:rPr>
        <w:t xml:space="preserve"> with a statement</w:t>
      </w:r>
      <w:r w:rsidR="00677DE9">
        <w:rPr>
          <w:color w:val="404040" w:themeColor="text1" w:themeTint="BF"/>
          <w:sz w:val="22"/>
          <w:szCs w:val="22"/>
        </w:rPr>
        <w:t xml:space="preserve">, circle “strongly agree” – but if you are not sure, please circle “not sure”. </w:t>
      </w:r>
      <w:r w:rsidR="00CA7529" w:rsidRPr="00CA7529">
        <w:rPr>
          <w:b/>
          <w:color w:val="404040" w:themeColor="text1" w:themeTint="BF"/>
          <w:sz w:val="22"/>
          <w:szCs w:val="22"/>
        </w:rPr>
        <w:t>(</w:t>
      </w:r>
      <w:r w:rsidR="00CA7529">
        <w:rPr>
          <w:b/>
          <w:color w:val="404040" w:themeColor="text1" w:themeTint="BF"/>
          <w:sz w:val="22"/>
          <w:szCs w:val="22"/>
        </w:rPr>
        <w:t>THERE ARE NO “CORRECT” ANSWERS FOR THE BELOW</w:t>
      </w:r>
      <w:r w:rsidR="00CA7529" w:rsidRPr="00CA7529">
        <w:rPr>
          <w:b/>
          <w:color w:val="404040" w:themeColor="text1" w:themeTint="BF"/>
          <w:sz w:val="22"/>
          <w:szCs w:val="22"/>
        </w:rPr>
        <w:t>)</w:t>
      </w:r>
    </w:p>
    <w:p w14:paraId="26ADF35C" w14:textId="77777777" w:rsidR="00CA7529" w:rsidRDefault="00CA7529" w:rsidP="00CA7529">
      <w:pPr>
        <w:rPr>
          <w:color w:val="404040" w:themeColor="text1" w:themeTint="BF"/>
          <w:sz w:val="22"/>
          <w:szCs w:val="22"/>
        </w:rPr>
      </w:pPr>
    </w:p>
    <w:p w14:paraId="343A5AF2" w14:textId="77777777" w:rsidR="00FF2F24" w:rsidRPr="00357519" w:rsidRDefault="00633CA7" w:rsidP="00357519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357519">
        <w:rPr>
          <w:color w:val="404040" w:themeColor="text1" w:themeTint="BF"/>
          <w:sz w:val="22"/>
          <w:szCs w:val="22"/>
        </w:rPr>
        <w:t>I feel confident answering questions about PrEP</w:t>
      </w:r>
    </w:p>
    <w:p w14:paraId="526E9D2E" w14:textId="29B8BA2A" w:rsidR="00BE1C9D" w:rsidRDefault="00BE1C9D" w:rsidP="00BE1C9D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2ECAAE55" w14:textId="4176BD65" w:rsidR="00BE1C9D" w:rsidRDefault="00BE1C9D" w:rsidP="00B64998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034CB38C" w14:textId="77777777" w:rsidR="00A2337D" w:rsidRDefault="00A2337D" w:rsidP="00B64998">
      <w:pPr>
        <w:jc w:val="center"/>
        <w:rPr>
          <w:color w:val="404040" w:themeColor="text1" w:themeTint="BF"/>
          <w:sz w:val="22"/>
          <w:szCs w:val="22"/>
        </w:rPr>
      </w:pPr>
    </w:p>
    <w:p w14:paraId="13895A52" w14:textId="77777777" w:rsidR="00546C67" w:rsidRPr="00B64998" w:rsidRDefault="00546C67" w:rsidP="00B64998">
      <w:pPr>
        <w:jc w:val="center"/>
        <w:rPr>
          <w:color w:val="404040" w:themeColor="text1" w:themeTint="BF"/>
          <w:sz w:val="22"/>
          <w:szCs w:val="22"/>
        </w:rPr>
      </w:pPr>
    </w:p>
    <w:p w14:paraId="228AF265" w14:textId="789E79F4" w:rsidR="007C2D78" w:rsidRDefault="0003071E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Everyone has</w:t>
      </w:r>
      <w:r w:rsidR="007C2D78">
        <w:rPr>
          <w:color w:val="404040" w:themeColor="text1" w:themeTint="BF"/>
          <w:sz w:val="22"/>
          <w:szCs w:val="22"/>
        </w:rPr>
        <w:t xml:space="preserve"> the right to decide whether to tell their partner that they are using PrEP</w:t>
      </w:r>
    </w:p>
    <w:p w14:paraId="10ABAB38" w14:textId="77777777" w:rsidR="00546C67" w:rsidRDefault="00546C67" w:rsidP="00711BAD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17C59404" w14:textId="3090ABE5" w:rsidR="00546C67" w:rsidRDefault="00546C67" w:rsidP="00546C67">
      <w:pPr>
        <w:jc w:val="center"/>
        <w:rPr>
          <w:color w:val="404040" w:themeColor="text1" w:themeTint="BF"/>
          <w:sz w:val="22"/>
          <w:szCs w:val="22"/>
        </w:rPr>
      </w:pPr>
      <w:r w:rsidRPr="00711BAD">
        <w:rPr>
          <w:color w:val="404040" w:themeColor="text1" w:themeTint="BF"/>
          <w:sz w:val="22"/>
          <w:szCs w:val="22"/>
        </w:rPr>
        <w:t>Strongly disagree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</w:r>
      <w:proofErr w:type="spellStart"/>
      <w:r w:rsidRPr="00711BAD">
        <w:rPr>
          <w:color w:val="404040" w:themeColor="text1" w:themeTint="BF"/>
          <w:sz w:val="22"/>
          <w:szCs w:val="22"/>
        </w:rPr>
        <w:t>Disagree</w:t>
      </w:r>
      <w:proofErr w:type="spellEnd"/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Not Sure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Strongly Agree</w:t>
      </w:r>
    </w:p>
    <w:p w14:paraId="391F4636" w14:textId="77777777" w:rsidR="00A2337D" w:rsidRDefault="00A2337D" w:rsidP="00A2337D">
      <w:pPr>
        <w:jc w:val="center"/>
        <w:rPr>
          <w:color w:val="404040" w:themeColor="text1" w:themeTint="BF"/>
          <w:sz w:val="22"/>
          <w:szCs w:val="22"/>
        </w:rPr>
      </w:pPr>
    </w:p>
    <w:p w14:paraId="7C19EA07" w14:textId="77777777" w:rsidR="00546C67" w:rsidRPr="00711BAD" w:rsidRDefault="00546C67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194A999F" w14:textId="72B98C6F" w:rsidR="007C2D78" w:rsidRDefault="00570065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 feel confident talking to people who do not think adolescent girls should use PrEP</w:t>
      </w:r>
    </w:p>
    <w:p w14:paraId="39955FF9" w14:textId="328FB889" w:rsidR="00C356E3" w:rsidRDefault="00C356E3" w:rsidP="00C356E3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4EA73AE2" w14:textId="669C9D99" w:rsidR="00C356E3" w:rsidRDefault="00C356E3" w:rsidP="00711BAD">
      <w:pPr>
        <w:jc w:val="center"/>
        <w:rPr>
          <w:color w:val="404040" w:themeColor="text1" w:themeTint="BF"/>
          <w:sz w:val="22"/>
          <w:szCs w:val="22"/>
        </w:rPr>
      </w:pPr>
      <w:r w:rsidRPr="00711BAD">
        <w:rPr>
          <w:color w:val="404040" w:themeColor="text1" w:themeTint="BF"/>
          <w:sz w:val="22"/>
          <w:szCs w:val="22"/>
        </w:rPr>
        <w:t>Strongly disagree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</w:r>
      <w:proofErr w:type="spellStart"/>
      <w:r w:rsidRPr="00711BAD">
        <w:rPr>
          <w:color w:val="404040" w:themeColor="text1" w:themeTint="BF"/>
          <w:sz w:val="22"/>
          <w:szCs w:val="22"/>
        </w:rPr>
        <w:t>Disagree</w:t>
      </w:r>
      <w:proofErr w:type="spellEnd"/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Not Sure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Strongly Agree</w:t>
      </w:r>
    </w:p>
    <w:p w14:paraId="2156E1CE" w14:textId="77777777" w:rsidR="00FE7980" w:rsidRDefault="00FE7980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10D6724C" w14:textId="0DEB94A5" w:rsidR="00D638FE" w:rsidRDefault="00D638FE" w:rsidP="00D638FE">
      <w:pPr>
        <w:rPr>
          <w:color w:val="404040" w:themeColor="text1" w:themeTint="BF"/>
          <w:sz w:val="22"/>
          <w:szCs w:val="22"/>
        </w:rPr>
      </w:pPr>
    </w:p>
    <w:p w14:paraId="36D47C1E" w14:textId="77777777" w:rsidR="00E245F0" w:rsidRDefault="00E245F0" w:rsidP="00D638FE">
      <w:pPr>
        <w:rPr>
          <w:color w:val="404040" w:themeColor="text1" w:themeTint="BF"/>
          <w:sz w:val="22"/>
          <w:szCs w:val="22"/>
        </w:rPr>
      </w:pPr>
    </w:p>
    <w:p w14:paraId="47147733" w14:textId="77777777" w:rsidR="00BF74F2" w:rsidRDefault="00BF74F2" w:rsidP="00D638FE">
      <w:pPr>
        <w:rPr>
          <w:color w:val="404040" w:themeColor="text1" w:themeTint="BF"/>
          <w:sz w:val="22"/>
          <w:szCs w:val="22"/>
        </w:rPr>
      </w:pPr>
    </w:p>
    <w:p w14:paraId="4D3E1A9C" w14:textId="21EDBCCF" w:rsidR="00D638FE" w:rsidRPr="00D638FE" w:rsidRDefault="00D638FE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D638FE">
        <w:rPr>
          <w:color w:val="404040" w:themeColor="text1" w:themeTint="BF"/>
          <w:sz w:val="22"/>
          <w:szCs w:val="22"/>
        </w:rPr>
        <w:t xml:space="preserve">PrEP is not a good option for adolescent girls because they will have trouble </w:t>
      </w:r>
      <w:r w:rsidR="0003071E">
        <w:rPr>
          <w:color w:val="404040" w:themeColor="text1" w:themeTint="BF"/>
          <w:sz w:val="22"/>
          <w:szCs w:val="22"/>
        </w:rPr>
        <w:t>using it correctly</w:t>
      </w:r>
    </w:p>
    <w:p w14:paraId="21B238EA" w14:textId="77777777" w:rsidR="00D638FE" w:rsidRDefault="00D638FE" w:rsidP="00D638FE">
      <w:pPr>
        <w:rPr>
          <w:color w:val="404040" w:themeColor="text1" w:themeTint="BF"/>
          <w:sz w:val="22"/>
          <w:szCs w:val="22"/>
        </w:rPr>
      </w:pPr>
    </w:p>
    <w:p w14:paraId="5F73BB9E" w14:textId="77777777" w:rsidR="00D638FE" w:rsidRDefault="00D638FE" w:rsidP="00D638FE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01251D89" w14:textId="77777777" w:rsidR="00A2337D" w:rsidRPr="00711BA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7D59998D" w14:textId="77777777" w:rsidR="00C356E3" w:rsidRDefault="00C356E3" w:rsidP="00FF2F24">
      <w:pPr>
        <w:pStyle w:val="ListParagraph"/>
        <w:rPr>
          <w:color w:val="404040" w:themeColor="text1" w:themeTint="BF"/>
          <w:sz w:val="22"/>
          <w:szCs w:val="22"/>
        </w:rPr>
      </w:pPr>
    </w:p>
    <w:p w14:paraId="6D91E28A" w14:textId="3F07F3B5" w:rsidR="00C37C62" w:rsidRDefault="001F6DC8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It is important to keep a peer’s information confidential </w:t>
      </w:r>
    </w:p>
    <w:p w14:paraId="33AE81B3" w14:textId="763EF3BD" w:rsidR="00C356E3" w:rsidRDefault="00C356E3" w:rsidP="00C356E3">
      <w:pPr>
        <w:rPr>
          <w:color w:val="404040" w:themeColor="text1" w:themeTint="BF"/>
          <w:sz w:val="22"/>
          <w:szCs w:val="22"/>
        </w:rPr>
      </w:pPr>
    </w:p>
    <w:p w14:paraId="68198568" w14:textId="07EABA5C" w:rsidR="00C356E3" w:rsidRDefault="00C356E3" w:rsidP="00711BAD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52FC07A1" w14:textId="77777777" w:rsidR="00A2337D" w:rsidRPr="00711BA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3F63ED37" w14:textId="77777777" w:rsidR="00572FDC" w:rsidRDefault="00572FDC" w:rsidP="00572FDC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7A9CBE6A" w14:textId="38711F6D" w:rsidR="0011550A" w:rsidRDefault="0011550A" w:rsidP="00D95578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572FDC">
        <w:rPr>
          <w:bCs/>
          <w:color w:val="404040" w:themeColor="text1" w:themeTint="BF"/>
          <w:sz w:val="22"/>
          <w:szCs w:val="22"/>
        </w:rPr>
        <w:t>Adolescent girls and young women have the right to use PrEP</w:t>
      </w:r>
    </w:p>
    <w:p w14:paraId="75335FA2" w14:textId="77777777" w:rsidR="00711BAD" w:rsidRDefault="00711BAD" w:rsidP="00711BAD">
      <w:pPr>
        <w:jc w:val="both"/>
        <w:rPr>
          <w:bCs/>
          <w:color w:val="404040" w:themeColor="text1" w:themeTint="BF"/>
          <w:sz w:val="22"/>
          <w:szCs w:val="22"/>
        </w:rPr>
      </w:pPr>
    </w:p>
    <w:p w14:paraId="73AE971E" w14:textId="29BD9746" w:rsidR="00711BAD" w:rsidRDefault="00711BAD" w:rsidP="00711BAD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69612A40" w14:textId="77777777" w:rsidR="00A2337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7CB0F138" w14:textId="77777777" w:rsidR="00167445" w:rsidRPr="00711BAD" w:rsidRDefault="00167445" w:rsidP="00711BAD">
      <w:pPr>
        <w:jc w:val="center"/>
        <w:rPr>
          <w:bCs/>
          <w:color w:val="404040" w:themeColor="text1" w:themeTint="BF"/>
          <w:sz w:val="22"/>
          <w:szCs w:val="22"/>
        </w:rPr>
      </w:pPr>
    </w:p>
    <w:p w14:paraId="19085A84" w14:textId="66CF6459" w:rsidR="0011550A" w:rsidRDefault="0011550A" w:rsidP="00D95578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572FDC">
        <w:rPr>
          <w:bCs/>
          <w:color w:val="404040" w:themeColor="text1" w:themeTint="BF"/>
          <w:sz w:val="22"/>
          <w:szCs w:val="22"/>
        </w:rPr>
        <w:t xml:space="preserve">PrEP is only for sex workers and women who are promiscuous </w:t>
      </w:r>
    </w:p>
    <w:p w14:paraId="75C7831E" w14:textId="2AF39CC5" w:rsidR="00167445" w:rsidRDefault="00167445" w:rsidP="00167445">
      <w:pPr>
        <w:jc w:val="both"/>
        <w:rPr>
          <w:bCs/>
          <w:color w:val="404040" w:themeColor="text1" w:themeTint="BF"/>
          <w:sz w:val="22"/>
          <w:szCs w:val="22"/>
        </w:rPr>
      </w:pPr>
    </w:p>
    <w:p w14:paraId="5ED20748" w14:textId="3A6E4D91" w:rsidR="00167445" w:rsidRPr="00337EC2" w:rsidRDefault="00167445" w:rsidP="00337EC2">
      <w:pPr>
        <w:jc w:val="center"/>
        <w:rPr>
          <w:bCs/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696D0466" w14:textId="164EB3F8" w:rsidR="007741A1" w:rsidRDefault="007741A1" w:rsidP="00FF2F24">
      <w:pPr>
        <w:pStyle w:val="ListParagraph"/>
        <w:rPr>
          <w:color w:val="404040" w:themeColor="text1" w:themeTint="BF"/>
          <w:sz w:val="22"/>
          <w:szCs w:val="22"/>
        </w:rPr>
      </w:pPr>
    </w:p>
    <w:p w14:paraId="3D21962A" w14:textId="77777777" w:rsidR="007C6C60" w:rsidRPr="00002A47" w:rsidRDefault="007C6C60" w:rsidP="00002A47">
      <w:pPr>
        <w:pStyle w:val="ListParagraph"/>
        <w:rPr>
          <w:color w:val="404040" w:themeColor="text1" w:themeTint="BF"/>
          <w:sz w:val="22"/>
          <w:szCs w:val="22"/>
        </w:rPr>
      </w:pPr>
    </w:p>
    <w:sectPr w:rsidR="007C6C60" w:rsidRPr="00002A47" w:rsidSect="00CD19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F87" w14:textId="77777777" w:rsidR="00041380" w:rsidRDefault="00041380" w:rsidP="004B4896">
      <w:r>
        <w:separator/>
      </w:r>
    </w:p>
  </w:endnote>
  <w:endnote w:type="continuationSeparator" w:id="0">
    <w:p w14:paraId="7CD74E51" w14:textId="77777777" w:rsidR="00041380" w:rsidRDefault="00041380" w:rsidP="004B4896">
      <w:r>
        <w:continuationSeparator/>
      </w:r>
    </w:p>
  </w:endnote>
  <w:endnote w:type="continuationNotice" w:id="1">
    <w:p w14:paraId="5C260FB2" w14:textId="77777777" w:rsidR="00041380" w:rsidRDefault="00041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92" w14:textId="77777777" w:rsidR="000721BD" w:rsidRDefault="00072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9518" w14:textId="163F6D70" w:rsidR="00CF63F1" w:rsidRPr="00712365" w:rsidRDefault="00DC761E">
    <w:pPr>
      <w:pStyle w:val="Footer"/>
      <w:rPr>
        <w:sz w:val="20"/>
      </w:rPr>
    </w:pPr>
    <w:r w:rsidRPr="00712365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3D8FA2" wp14:editId="7AA13A1D">
              <wp:simplePos x="0" y="0"/>
              <wp:positionH relativeFrom="column">
                <wp:posOffset>288925</wp:posOffset>
              </wp:positionH>
              <wp:positionV relativeFrom="paragraph">
                <wp:posOffset>-42545</wp:posOffset>
              </wp:positionV>
              <wp:extent cx="6286500" cy="1905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1787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86235" id="Straight Connector 15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-3.35pt" to="517.7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" strokecolor="#178793">
              <v:stroke joinstyle="miter"/>
            </v:line>
          </w:pict>
        </mc:Fallback>
      </mc:AlternateContent>
    </w:r>
    <w:r w:rsidR="00A03134" w:rsidRPr="00712365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DE6FC" wp14:editId="2A086FAE">
              <wp:simplePos x="0" y="0"/>
              <wp:positionH relativeFrom="column">
                <wp:posOffset>1588894</wp:posOffset>
              </wp:positionH>
              <wp:positionV relativeFrom="paragraph">
                <wp:posOffset>39120789</wp:posOffset>
              </wp:positionV>
              <wp:extent cx="28878137" cy="0"/>
              <wp:effectExtent l="0" t="38100" r="40005" b="38100"/>
              <wp:wrapNone/>
              <wp:docPr id="10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78137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1787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174C3E4C" id="Straight Connector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3080.4pt" to="2398.95pt,30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" strokecolor="#178793" strokeweight="6pt">
              <v:stroke joinstyle="miter"/>
            </v:line>
          </w:pict>
        </mc:Fallback>
      </mc:AlternateContent>
    </w:r>
    <w:r w:rsidR="00CF63F1">
      <w:rPr>
        <w:sz w:val="20"/>
      </w:rPr>
      <w:t xml:space="preserve">Page </w:t>
    </w:r>
    <w:r w:rsidR="00CF63F1" w:rsidRPr="00CF63F1">
      <w:rPr>
        <w:sz w:val="20"/>
      </w:rPr>
      <w:fldChar w:fldCharType="begin"/>
    </w:r>
    <w:r w:rsidR="00CF63F1" w:rsidRPr="00CF63F1">
      <w:rPr>
        <w:sz w:val="20"/>
      </w:rPr>
      <w:instrText xml:space="preserve"> PAGE   \* MERGEFORMAT </w:instrText>
    </w:r>
    <w:r w:rsidR="00CF63F1" w:rsidRPr="00CF63F1">
      <w:rPr>
        <w:sz w:val="20"/>
      </w:rPr>
      <w:fldChar w:fldCharType="separate"/>
    </w:r>
    <w:r w:rsidR="00CF63F1" w:rsidRPr="00CF63F1">
      <w:rPr>
        <w:noProof/>
        <w:sz w:val="20"/>
      </w:rPr>
      <w:t>1</w:t>
    </w:r>
    <w:r w:rsidR="00CF63F1" w:rsidRPr="00CF63F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8AAE" w14:textId="77777777" w:rsidR="000721BD" w:rsidRDefault="0007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58EA" w14:textId="77777777" w:rsidR="00041380" w:rsidRDefault="00041380" w:rsidP="004B4896">
      <w:r>
        <w:separator/>
      </w:r>
    </w:p>
  </w:footnote>
  <w:footnote w:type="continuationSeparator" w:id="0">
    <w:p w14:paraId="0DF408E1" w14:textId="77777777" w:rsidR="00041380" w:rsidRDefault="00041380" w:rsidP="004B4896">
      <w:r>
        <w:continuationSeparator/>
      </w:r>
    </w:p>
  </w:footnote>
  <w:footnote w:type="continuationNotice" w:id="1">
    <w:p w14:paraId="7353ADCD" w14:textId="77777777" w:rsidR="00041380" w:rsidRDefault="00041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715A" w14:textId="77777777" w:rsidR="000721BD" w:rsidRDefault="00072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75138"/>
      <w:docPartObj>
        <w:docPartGallery w:val="Watermarks"/>
        <w:docPartUnique/>
      </w:docPartObj>
    </w:sdtPr>
    <w:sdtContent>
      <w:p w14:paraId="42B98D7C" w14:textId="0BD03BD5" w:rsidR="000721BD" w:rsidRDefault="00000000">
        <w:pPr>
          <w:pStyle w:val="Header"/>
        </w:pPr>
        <w:r>
          <w:rPr>
            <w:noProof/>
          </w:rPr>
          <w:pict w14:anchorId="054FA4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5B00" w14:textId="77777777" w:rsidR="000721BD" w:rsidRDefault="00072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A56"/>
    <w:multiLevelType w:val="hybridMultilevel"/>
    <w:tmpl w:val="6AAE2C3C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2115" w:hanging="360"/>
      </w:pPr>
    </w:lvl>
    <w:lvl w:ilvl="2" w:tplc="FFFFFFFF" w:tentative="1">
      <w:start w:val="1"/>
      <w:numFmt w:val="lowerRoman"/>
      <w:lvlText w:val="%3."/>
      <w:lvlJc w:val="right"/>
      <w:pPr>
        <w:ind w:left="2835" w:hanging="180"/>
      </w:pPr>
    </w:lvl>
    <w:lvl w:ilvl="3" w:tplc="FFFFFFFF" w:tentative="1">
      <w:start w:val="1"/>
      <w:numFmt w:val="decimal"/>
      <w:lvlText w:val="%4."/>
      <w:lvlJc w:val="left"/>
      <w:pPr>
        <w:ind w:left="3555" w:hanging="360"/>
      </w:pPr>
    </w:lvl>
    <w:lvl w:ilvl="4" w:tplc="FFFFFFFF" w:tentative="1">
      <w:start w:val="1"/>
      <w:numFmt w:val="lowerLetter"/>
      <w:lvlText w:val="%5."/>
      <w:lvlJc w:val="left"/>
      <w:pPr>
        <w:ind w:left="4275" w:hanging="360"/>
      </w:pPr>
    </w:lvl>
    <w:lvl w:ilvl="5" w:tplc="FFFFFFFF" w:tentative="1">
      <w:start w:val="1"/>
      <w:numFmt w:val="lowerRoman"/>
      <w:lvlText w:val="%6."/>
      <w:lvlJc w:val="right"/>
      <w:pPr>
        <w:ind w:left="4995" w:hanging="180"/>
      </w:pPr>
    </w:lvl>
    <w:lvl w:ilvl="6" w:tplc="FFFFFFFF" w:tentative="1">
      <w:start w:val="1"/>
      <w:numFmt w:val="decimal"/>
      <w:lvlText w:val="%7."/>
      <w:lvlJc w:val="left"/>
      <w:pPr>
        <w:ind w:left="5715" w:hanging="360"/>
      </w:pPr>
    </w:lvl>
    <w:lvl w:ilvl="7" w:tplc="FFFFFFFF" w:tentative="1">
      <w:start w:val="1"/>
      <w:numFmt w:val="lowerLetter"/>
      <w:lvlText w:val="%8."/>
      <w:lvlJc w:val="left"/>
      <w:pPr>
        <w:ind w:left="6435" w:hanging="360"/>
      </w:pPr>
    </w:lvl>
    <w:lvl w:ilvl="8" w:tplc="FFFFFFFF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E78358A"/>
    <w:multiLevelType w:val="hybridMultilevel"/>
    <w:tmpl w:val="BC324838"/>
    <w:lvl w:ilvl="0" w:tplc="E0E0A0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62F"/>
    <w:multiLevelType w:val="hybridMultilevel"/>
    <w:tmpl w:val="056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1A2E"/>
    <w:multiLevelType w:val="hybridMultilevel"/>
    <w:tmpl w:val="2D38249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2B9E"/>
    <w:multiLevelType w:val="hybridMultilevel"/>
    <w:tmpl w:val="1EA0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44B6"/>
    <w:multiLevelType w:val="hybridMultilevel"/>
    <w:tmpl w:val="6AAE2C3C"/>
    <w:lvl w:ilvl="0" w:tplc="63AA0EAA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22FC4DE2"/>
    <w:multiLevelType w:val="hybridMultilevel"/>
    <w:tmpl w:val="DA8814E4"/>
    <w:lvl w:ilvl="0" w:tplc="B57E1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F44B1"/>
    <w:multiLevelType w:val="hybridMultilevel"/>
    <w:tmpl w:val="D5E2BF2E"/>
    <w:lvl w:ilvl="0" w:tplc="820CA9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0DEA"/>
    <w:multiLevelType w:val="hybridMultilevel"/>
    <w:tmpl w:val="183867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2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78793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2A7"/>
    <w:multiLevelType w:val="hybridMultilevel"/>
    <w:tmpl w:val="2F8A18A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6680C"/>
    <w:multiLevelType w:val="hybridMultilevel"/>
    <w:tmpl w:val="19448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060E"/>
    <w:multiLevelType w:val="hybridMultilevel"/>
    <w:tmpl w:val="E8E6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979E8"/>
    <w:multiLevelType w:val="hybridMultilevel"/>
    <w:tmpl w:val="2B3E469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5664"/>
    <w:multiLevelType w:val="hybridMultilevel"/>
    <w:tmpl w:val="720EF8A4"/>
    <w:lvl w:ilvl="0" w:tplc="78D8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9D5C4A"/>
    <w:multiLevelType w:val="hybridMultilevel"/>
    <w:tmpl w:val="D36A03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714E5"/>
    <w:multiLevelType w:val="hybridMultilevel"/>
    <w:tmpl w:val="08261228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2115" w:hanging="360"/>
      </w:pPr>
    </w:lvl>
    <w:lvl w:ilvl="2" w:tplc="FFFFFFFF" w:tentative="1">
      <w:start w:val="1"/>
      <w:numFmt w:val="lowerRoman"/>
      <w:lvlText w:val="%3."/>
      <w:lvlJc w:val="right"/>
      <w:pPr>
        <w:ind w:left="2835" w:hanging="180"/>
      </w:pPr>
    </w:lvl>
    <w:lvl w:ilvl="3" w:tplc="FFFFFFFF" w:tentative="1">
      <w:start w:val="1"/>
      <w:numFmt w:val="decimal"/>
      <w:lvlText w:val="%4."/>
      <w:lvlJc w:val="left"/>
      <w:pPr>
        <w:ind w:left="3555" w:hanging="360"/>
      </w:pPr>
    </w:lvl>
    <w:lvl w:ilvl="4" w:tplc="FFFFFFFF" w:tentative="1">
      <w:start w:val="1"/>
      <w:numFmt w:val="lowerLetter"/>
      <w:lvlText w:val="%5."/>
      <w:lvlJc w:val="left"/>
      <w:pPr>
        <w:ind w:left="4275" w:hanging="360"/>
      </w:pPr>
    </w:lvl>
    <w:lvl w:ilvl="5" w:tplc="FFFFFFFF" w:tentative="1">
      <w:start w:val="1"/>
      <w:numFmt w:val="lowerRoman"/>
      <w:lvlText w:val="%6."/>
      <w:lvlJc w:val="right"/>
      <w:pPr>
        <w:ind w:left="4995" w:hanging="180"/>
      </w:pPr>
    </w:lvl>
    <w:lvl w:ilvl="6" w:tplc="FFFFFFFF" w:tentative="1">
      <w:start w:val="1"/>
      <w:numFmt w:val="decimal"/>
      <w:lvlText w:val="%7."/>
      <w:lvlJc w:val="left"/>
      <w:pPr>
        <w:ind w:left="5715" w:hanging="360"/>
      </w:pPr>
    </w:lvl>
    <w:lvl w:ilvl="7" w:tplc="FFFFFFFF" w:tentative="1">
      <w:start w:val="1"/>
      <w:numFmt w:val="lowerLetter"/>
      <w:lvlText w:val="%8."/>
      <w:lvlJc w:val="left"/>
      <w:pPr>
        <w:ind w:left="6435" w:hanging="360"/>
      </w:pPr>
    </w:lvl>
    <w:lvl w:ilvl="8" w:tplc="FFFFFFFF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51E7597F"/>
    <w:multiLevelType w:val="hybridMultilevel"/>
    <w:tmpl w:val="54686D4A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3350"/>
    <w:multiLevelType w:val="hybridMultilevel"/>
    <w:tmpl w:val="5CAA8144"/>
    <w:lvl w:ilvl="0" w:tplc="0F7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30EE0"/>
    <w:multiLevelType w:val="hybridMultilevel"/>
    <w:tmpl w:val="30429DF6"/>
    <w:lvl w:ilvl="0" w:tplc="4F32986E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63AA0EAA">
      <w:start w:val="1"/>
      <w:numFmt w:val="lowerLetter"/>
      <w:lvlText w:val="%2)"/>
      <w:lvlJc w:val="left"/>
      <w:pPr>
        <w:ind w:left="1485" w:hanging="720"/>
      </w:pPr>
      <w:rPr>
        <w:rFonts w:hint="default"/>
        <w:color w:val="404040" w:themeColor="text1" w:themeTint="BF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E286D0C"/>
    <w:multiLevelType w:val="hybridMultilevel"/>
    <w:tmpl w:val="73A4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D0006"/>
    <w:multiLevelType w:val="hybridMultilevel"/>
    <w:tmpl w:val="2138E094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348"/>
    <w:multiLevelType w:val="hybridMultilevel"/>
    <w:tmpl w:val="2F346890"/>
    <w:lvl w:ilvl="0" w:tplc="0F7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3E50"/>
    <w:multiLevelType w:val="hybridMultilevel"/>
    <w:tmpl w:val="720EF8A4"/>
    <w:lvl w:ilvl="0" w:tplc="78D8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A1B37"/>
    <w:multiLevelType w:val="hybridMultilevel"/>
    <w:tmpl w:val="8E7A4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2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78793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64C3E"/>
    <w:multiLevelType w:val="hybridMultilevel"/>
    <w:tmpl w:val="6AAE2C3C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2115" w:hanging="360"/>
      </w:pPr>
    </w:lvl>
    <w:lvl w:ilvl="2" w:tplc="FFFFFFFF" w:tentative="1">
      <w:start w:val="1"/>
      <w:numFmt w:val="lowerRoman"/>
      <w:lvlText w:val="%3."/>
      <w:lvlJc w:val="right"/>
      <w:pPr>
        <w:ind w:left="2835" w:hanging="180"/>
      </w:pPr>
    </w:lvl>
    <w:lvl w:ilvl="3" w:tplc="FFFFFFFF" w:tentative="1">
      <w:start w:val="1"/>
      <w:numFmt w:val="decimal"/>
      <w:lvlText w:val="%4."/>
      <w:lvlJc w:val="left"/>
      <w:pPr>
        <w:ind w:left="3555" w:hanging="360"/>
      </w:pPr>
    </w:lvl>
    <w:lvl w:ilvl="4" w:tplc="FFFFFFFF" w:tentative="1">
      <w:start w:val="1"/>
      <w:numFmt w:val="lowerLetter"/>
      <w:lvlText w:val="%5."/>
      <w:lvlJc w:val="left"/>
      <w:pPr>
        <w:ind w:left="4275" w:hanging="360"/>
      </w:pPr>
    </w:lvl>
    <w:lvl w:ilvl="5" w:tplc="FFFFFFFF" w:tentative="1">
      <w:start w:val="1"/>
      <w:numFmt w:val="lowerRoman"/>
      <w:lvlText w:val="%6."/>
      <w:lvlJc w:val="right"/>
      <w:pPr>
        <w:ind w:left="4995" w:hanging="180"/>
      </w:pPr>
    </w:lvl>
    <w:lvl w:ilvl="6" w:tplc="FFFFFFFF" w:tentative="1">
      <w:start w:val="1"/>
      <w:numFmt w:val="decimal"/>
      <w:lvlText w:val="%7."/>
      <w:lvlJc w:val="left"/>
      <w:pPr>
        <w:ind w:left="5715" w:hanging="360"/>
      </w:pPr>
    </w:lvl>
    <w:lvl w:ilvl="7" w:tplc="FFFFFFFF" w:tentative="1">
      <w:start w:val="1"/>
      <w:numFmt w:val="lowerLetter"/>
      <w:lvlText w:val="%8."/>
      <w:lvlJc w:val="left"/>
      <w:pPr>
        <w:ind w:left="6435" w:hanging="360"/>
      </w:pPr>
    </w:lvl>
    <w:lvl w:ilvl="8" w:tplc="FFFFFFFF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 w15:restartNumberingAfterBreak="0">
    <w:nsid w:val="7B6C1F96"/>
    <w:multiLevelType w:val="hybridMultilevel"/>
    <w:tmpl w:val="C8829FAC"/>
    <w:lvl w:ilvl="0" w:tplc="1F34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C5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C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0C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6A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D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D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A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0079797">
    <w:abstractNumId w:val="10"/>
  </w:num>
  <w:num w:numId="2" w16cid:durableId="791217271">
    <w:abstractNumId w:val="2"/>
  </w:num>
  <w:num w:numId="3" w16cid:durableId="145905349">
    <w:abstractNumId w:val="25"/>
  </w:num>
  <w:num w:numId="4" w16cid:durableId="1293943151">
    <w:abstractNumId w:val="21"/>
  </w:num>
  <w:num w:numId="5" w16cid:durableId="380445829">
    <w:abstractNumId w:val="17"/>
  </w:num>
  <w:num w:numId="6" w16cid:durableId="424155078">
    <w:abstractNumId w:val="11"/>
  </w:num>
  <w:num w:numId="7" w16cid:durableId="1052465651">
    <w:abstractNumId w:val="19"/>
  </w:num>
  <w:num w:numId="8" w16cid:durableId="813764126">
    <w:abstractNumId w:val="16"/>
  </w:num>
  <w:num w:numId="9" w16cid:durableId="1862010911">
    <w:abstractNumId w:val="23"/>
  </w:num>
  <w:num w:numId="10" w16cid:durableId="884949980">
    <w:abstractNumId w:val="8"/>
  </w:num>
  <w:num w:numId="11" w16cid:durableId="1287925994">
    <w:abstractNumId w:val="9"/>
  </w:num>
  <w:num w:numId="12" w16cid:durableId="2099904606">
    <w:abstractNumId w:val="12"/>
  </w:num>
  <w:num w:numId="13" w16cid:durableId="922572905">
    <w:abstractNumId w:val="14"/>
  </w:num>
  <w:num w:numId="14" w16cid:durableId="1542749005">
    <w:abstractNumId w:val="20"/>
  </w:num>
  <w:num w:numId="15" w16cid:durableId="1572613863">
    <w:abstractNumId w:val="4"/>
  </w:num>
  <w:num w:numId="16" w16cid:durableId="1324700409">
    <w:abstractNumId w:val="7"/>
  </w:num>
  <w:num w:numId="17" w16cid:durableId="78405867">
    <w:abstractNumId w:val="3"/>
  </w:num>
  <w:num w:numId="18" w16cid:durableId="1968048668">
    <w:abstractNumId w:val="22"/>
  </w:num>
  <w:num w:numId="19" w16cid:durableId="899706750">
    <w:abstractNumId w:val="13"/>
  </w:num>
  <w:num w:numId="20" w16cid:durableId="932665351">
    <w:abstractNumId w:val="6"/>
  </w:num>
  <w:num w:numId="21" w16cid:durableId="529996063">
    <w:abstractNumId w:val="1"/>
  </w:num>
  <w:num w:numId="22" w16cid:durableId="678896816">
    <w:abstractNumId w:val="18"/>
  </w:num>
  <w:num w:numId="23" w16cid:durableId="1499996562">
    <w:abstractNumId w:val="5"/>
  </w:num>
  <w:num w:numId="24" w16cid:durableId="936474821">
    <w:abstractNumId w:val="24"/>
  </w:num>
  <w:num w:numId="25" w16cid:durableId="756287035">
    <w:abstractNumId w:val="0"/>
  </w:num>
  <w:num w:numId="26" w16cid:durableId="13877552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40"/>
    <w:rsid w:val="00002A47"/>
    <w:rsid w:val="00012B62"/>
    <w:rsid w:val="00013561"/>
    <w:rsid w:val="00015218"/>
    <w:rsid w:val="0003071E"/>
    <w:rsid w:val="000331E5"/>
    <w:rsid w:val="00035E98"/>
    <w:rsid w:val="00041380"/>
    <w:rsid w:val="00042264"/>
    <w:rsid w:val="00042739"/>
    <w:rsid w:val="00054A91"/>
    <w:rsid w:val="0006050A"/>
    <w:rsid w:val="00067AB3"/>
    <w:rsid w:val="00070912"/>
    <w:rsid w:val="000721BD"/>
    <w:rsid w:val="00083D5F"/>
    <w:rsid w:val="00086065"/>
    <w:rsid w:val="00087805"/>
    <w:rsid w:val="000A1099"/>
    <w:rsid w:val="000A679C"/>
    <w:rsid w:val="000B30A8"/>
    <w:rsid w:val="000B6F3E"/>
    <w:rsid w:val="000C7980"/>
    <w:rsid w:val="000D2984"/>
    <w:rsid w:val="000D639C"/>
    <w:rsid w:val="000E240D"/>
    <w:rsid w:val="000E5266"/>
    <w:rsid w:val="000E62AA"/>
    <w:rsid w:val="000F1940"/>
    <w:rsid w:val="00101211"/>
    <w:rsid w:val="00105256"/>
    <w:rsid w:val="00112D54"/>
    <w:rsid w:val="00113BA0"/>
    <w:rsid w:val="0011550A"/>
    <w:rsid w:val="001369EB"/>
    <w:rsid w:val="00141056"/>
    <w:rsid w:val="0014122A"/>
    <w:rsid w:val="00145CC0"/>
    <w:rsid w:val="00151F66"/>
    <w:rsid w:val="00153BE1"/>
    <w:rsid w:val="00155BAF"/>
    <w:rsid w:val="00156BA1"/>
    <w:rsid w:val="00165CBC"/>
    <w:rsid w:val="00165F11"/>
    <w:rsid w:val="00167445"/>
    <w:rsid w:val="001726BD"/>
    <w:rsid w:val="00177E2C"/>
    <w:rsid w:val="00182836"/>
    <w:rsid w:val="00195B31"/>
    <w:rsid w:val="00196A38"/>
    <w:rsid w:val="001A046D"/>
    <w:rsid w:val="001A2BBB"/>
    <w:rsid w:val="001B378B"/>
    <w:rsid w:val="001C7D3B"/>
    <w:rsid w:val="001D15C0"/>
    <w:rsid w:val="001D171A"/>
    <w:rsid w:val="001D66CB"/>
    <w:rsid w:val="001D70CD"/>
    <w:rsid w:val="001F6DC8"/>
    <w:rsid w:val="002042EF"/>
    <w:rsid w:val="00205DB7"/>
    <w:rsid w:val="00212E8D"/>
    <w:rsid w:val="0021706C"/>
    <w:rsid w:val="002235F1"/>
    <w:rsid w:val="00230F3E"/>
    <w:rsid w:val="00232C72"/>
    <w:rsid w:val="002350EE"/>
    <w:rsid w:val="002417D5"/>
    <w:rsid w:val="00254251"/>
    <w:rsid w:val="00255371"/>
    <w:rsid w:val="00256C4D"/>
    <w:rsid w:val="00262783"/>
    <w:rsid w:val="00270DDB"/>
    <w:rsid w:val="00273F04"/>
    <w:rsid w:val="00275D77"/>
    <w:rsid w:val="00290034"/>
    <w:rsid w:val="00292940"/>
    <w:rsid w:val="00294D25"/>
    <w:rsid w:val="002A1C4C"/>
    <w:rsid w:val="002A5050"/>
    <w:rsid w:val="002A7E0F"/>
    <w:rsid w:val="002B6D85"/>
    <w:rsid w:val="002B734B"/>
    <w:rsid w:val="002C1919"/>
    <w:rsid w:val="002C572A"/>
    <w:rsid w:val="002E55BC"/>
    <w:rsid w:val="002F0FF7"/>
    <w:rsid w:val="002F3003"/>
    <w:rsid w:val="002F3E70"/>
    <w:rsid w:val="003018F6"/>
    <w:rsid w:val="0030198A"/>
    <w:rsid w:val="003070BC"/>
    <w:rsid w:val="0031282E"/>
    <w:rsid w:val="00313F3B"/>
    <w:rsid w:val="00316A53"/>
    <w:rsid w:val="00327EF8"/>
    <w:rsid w:val="00337EC2"/>
    <w:rsid w:val="00345E1B"/>
    <w:rsid w:val="00354C78"/>
    <w:rsid w:val="00357519"/>
    <w:rsid w:val="00367E24"/>
    <w:rsid w:val="0037196E"/>
    <w:rsid w:val="00371C02"/>
    <w:rsid w:val="0037307C"/>
    <w:rsid w:val="003742ED"/>
    <w:rsid w:val="003937EE"/>
    <w:rsid w:val="00394F2A"/>
    <w:rsid w:val="00395A14"/>
    <w:rsid w:val="003A4A6C"/>
    <w:rsid w:val="003D1EB0"/>
    <w:rsid w:val="003D507A"/>
    <w:rsid w:val="004001BA"/>
    <w:rsid w:val="00400E65"/>
    <w:rsid w:val="00404EE0"/>
    <w:rsid w:val="00412C63"/>
    <w:rsid w:val="00412EF8"/>
    <w:rsid w:val="00422020"/>
    <w:rsid w:val="0043783F"/>
    <w:rsid w:val="00443238"/>
    <w:rsid w:val="00444D82"/>
    <w:rsid w:val="00445D74"/>
    <w:rsid w:val="00450AEE"/>
    <w:rsid w:val="00463233"/>
    <w:rsid w:val="00470C61"/>
    <w:rsid w:val="0048166C"/>
    <w:rsid w:val="00481E0F"/>
    <w:rsid w:val="00483BE2"/>
    <w:rsid w:val="004915A2"/>
    <w:rsid w:val="004A1CD3"/>
    <w:rsid w:val="004A7205"/>
    <w:rsid w:val="004B16D6"/>
    <w:rsid w:val="004B42F0"/>
    <w:rsid w:val="004B4896"/>
    <w:rsid w:val="004B573A"/>
    <w:rsid w:val="004C7255"/>
    <w:rsid w:val="004D5CD5"/>
    <w:rsid w:val="004D6984"/>
    <w:rsid w:val="004E1A9B"/>
    <w:rsid w:val="004E579E"/>
    <w:rsid w:val="004E64E4"/>
    <w:rsid w:val="004F3B56"/>
    <w:rsid w:val="004F45B1"/>
    <w:rsid w:val="004F4E22"/>
    <w:rsid w:val="004F7AC9"/>
    <w:rsid w:val="00502999"/>
    <w:rsid w:val="005059BD"/>
    <w:rsid w:val="00505D54"/>
    <w:rsid w:val="005072E4"/>
    <w:rsid w:val="005165B7"/>
    <w:rsid w:val="00535D94"/>
    <w:rsid w:val="00546C67"/>
    <w:rsid w:val="005541F4"/>
    <w:rsid w:val="00555EF8"/>
    <w:rsid w:val="0056580F"/>
    <w:rsid w:val="00565E7D"/>
    <w:rsid w:val="00570065"/>
    <w:rsid w:val="0057018A"/>
    <w:rsid w:val="00570CC9"/>
    <w:rsid w:val="00572FDC"/>
    <w:rsid w:val="005758F2"/>
    <w:rsid w:val="005D240B"/>
    <w:rsid w:val="005D2613"/>
    <w:rsid w:val="005E0EF5"/>
    <w:rsid w:val="005E3883"/>
    <w:rsid w:val="005F44E0"/>
    <w:rsid w:val="006003D1"/>
    <w:rsid w:val="00611404"/>
    <w:rsid w:val="00612D7B"/>
    <w:rsid w:val="00627E2B"/>
    <w:rsid w:val="0063109B"/>
    <w:rsid w:val="00633CA7"/>
    <w:rsid w:val="006422D2"/>
    <w:rsid w:val="006474E8"/>
    <w:rsid w:val="00653BAF"/>
    <w:rsid w:val="00654E7D"/>
    <w:rsid w:val="0065683D"/>
    <w:rsid w:val="00664F4D"/>
    <w:rsid w:val="00666F7C"/>
    <w:rsid w:val="0066734D"/>
    <w:rsid w:val="00677DE9"/>
    <w:rsid w:val="00684E48"/>
    <w:rsid w:val="00684E95"/>
    <w:rsid w:val="00690266"/>
    <w:rsid w:val="006A00E6"/>
    <w:rsid w:val="006A139F"/>
    <w:rsid w:val="006A206C"/>
    <w:rsid w:val="006B4590"/>
    <w:rsid w:val="006C3223"/>
    <w:rsid w:val="006E50C4"/>
    <w:rsid w:val="006F59EE"/>
    <w:rsid w:val="00700BB4"/>
    <w:rsid w:val="00711BAD"/>
    <w:rsid w:val="00712365"/>
    <w:rsid w:val="00737057"/>
    <w:rsid w:val="00743FD2"/>
    <w:rsid w:val="00756748"/>
    <w:rsid w:val="00757B7E"/>
    <w:rsid w:val="00763CF7"/>
    <w:rsid w:val="007661B9"/>
    <w:rsid w:val="007715A2"/>
    <w:rsid w:val="00771AD3"/>
    <w:rsid w:val="007741A1"/>
    <w:rsid w:val="007802C2"/>
    <w:rsid w:val="00783A30"/>
    <w:rsid w:val="007865A2"/>
    <w:rsid w:val="007A2944"/>
    <w:rsid w:val="007B7ECE"/>
    <w:rsid w:val="007C27E6"/>
    <w:rsid w:val="007C2D78"/>
    <w:rsid w:val="007C4F98"/>
    <w:rsid w:val="007C6C60"/>
    <w:rsid w:val="007D7311"/>
    <w:rsid w:val="007F7975"/>
    <w:rsid w:val="007F7E82"/>
    <w:rsid w:val="00807E36"/>
    <w:rsid w:val="00811EE6"/>
    <w:rsid w:val="008170E4"/>
    <w:rsid w:val="00823C57"/>
    <w:rsid w:val="00823DD8"/>
    <w:rsid w:val="00824BDB"/>
    <w:rsid w:val="00826A92"/>
    <w:rsid w:val="00832609"/>
    <w:rsid w:val="00832B2E"/>
    <w:rsid w:val="008566BC"/>
    <w:rsid w:val="00856E02"/>
    <w:rsid w:val="00881841"/>
    <w:rsid w:val="008954B0"/>
    <w:rsid w:val="008A1128"/>
    <w:rsid w:val="008A1E68"/>
    <w:rsid w:val="008A3F3C"/>
    <w:rsid w:val="008B2704"/>
    <w:rsid w:val="008C06E3"/>
    <w:rsid w:val="008C35DF"/>
    <w:rsid w:val="008D5ED8"/>
    <w:rsid w:val="008D7E5B"/>
    <w:rsid w:val="008E1929"/>
    <w:rsid w:val="008F2753"/>
    <w:rsid w:val="009017DE"/>
    <w:rsid w:val="009142C6"/>
    <w:rsid w:val="009153A9"/>
    <w:rsid w:val="00915B37"/>
    <w:rsid w:val="009177CE"/>
    <w:rsid w:val="009251AC"/>
    <w:rsid w:val="00941FDD"/>
    <w:rsid w:val="00947C9F"/>
    <w:rsid w:val="00953EDD"/>
    <w:rsid w:val="00967E6E"/>
    <w:rsid w:val="009730B9"/>
    <w:rsid w:val="009734D1"/>
    <w:rsid w:val="00982C6B"/>
    <w:rsid w:val="00984D5A"/>
    <w:rsid w:val="00984E38"/>
    <w:rsid w:val="0099031B"/>
    <w:rsid w:val="009942AF"/>
    <w:rsid w:val="009B4064"/>
    <w:rsid w:val="009D07DE"/>
    <w:rsid w:val="009D1289"/>
    <w:rsid w:val="009D7064"/>
    <w:rsid w:val="009D7D35"/>
    <w:rsid w:val="009E3E83"/>
    <w:rsid w:val="009F459F"/>
    <w:rsid w:val="00A014E4"/>
    <w:rsid w:val="00A03134"/>
    <w:rsid w:val="00A10D31"/>
    <w:rsid w:val="00A20D17"/>
    <w:rsid w:val="00A2337D"/>
    <w:rsid w:val="00A373D5"/>
    <w:rsid w:val="00A411FC"/>
    <w:rsid w:val="00A505AA"/>
    <w:rsid w:val="00A50D84"/>
    <w:rsid w:val="00A64EA2"/>
    <w:rsid w:val="00A666A1"/>
    <w:rsid w:val="00A71927"/>
    <w:rsid w:val="00A90B7D"/>
    <w:rsid w:val="00A9160D"/>
    <w:rsid w:val="00AA1685"/>
    <w:rsid w:val="00AA6356"/>
    <w:rsid w:val="00AB0516"/>
    <w:rsid w:val="00AC3246"/>
    <w:rsid w:val="00AC53BA"/>
    <w:rsid w:val="00AD0158"/>
    <w:rsid w:val="00AD6C8B"/>
    <w:rsid w:val="00AE2461"/>
    <w:rsid w:val="00AE6796"/>
    <w:rsid w:val="00B01C5D"/>
    <w:rsid w:val="00B145A3"/>
    <w:rsid w:val="00B157A8"/>
    <w:rsid w:val="00B15B06"/>
    <w:rsid w:val="00B16070"/>
    <w:rsid w:val="00B318BA"/>
    <w:rsid w:val="00B4386D"/>
    <w:rsid w:val="00B6327F"/>
    <w:rsid w:val="00B63B0F"/>
    <w:rsid w:val="00B64998"/>
    <w:rsid w:val="00B658C5"/>
    <w:rsid w:val="00B81601"/>
    <w:rsid w:val="00B87AA5"/>
    <w:rsid w:val="00B964D8"/>
    <w:rsid w:val="00BB7C7C"/>
    <w:rsid w:val="00BE1C9D"/>
    <w:rsid w:val="00BE2C81"/>
    <w:rsid w:val="00BF74F2"/>
    <w:rsid w:val="00C33CA5"/>
    <w:rsid w:val="00C356E3"/>
    <w:rsid w:val="00C37C62"/>
    <w:rsid w:val="00C461BD"/>
    <w:rsid w:val="00C57DD4"/>
    <w:rsid w:val="00C80D60"/>
    <w:rsid w:val="00C84C96"/>
    <w:rsid w:val="00C92CC2"/>
    <w:rsid w:val="00C9384A"/>
    <w:rsid w:val="00C94DD9"/>
    <w:rsid w:val="00C973F9"/>
    <w:rsid w:val="00CA7529"/>
    <w:rsid w:val="00CB123E"/>
    <w:rsid w:val="00CC2E1B"/>
    <w:rsid w:val="00CD19CA"/>
    <w:rsid w:val="00CD3184"/>
    <w:rsid w:val="00CF45B5"/>
    <w:rsid w:val="00CF63F1"/>
    <w:rsid w:val="00D01CFD"/>
    <w:rsid w:val="00D051F4"/>
    <w:rsid w:val="00D11E1B"/>
    <w:rsid w:val="00D16BB2"/>
    <w:rsid w:val="00D2374E"/>
    <w:rsid w:val="00D23AC9"/>
    <w:rsid w:val="00D25A82"/>
    <w:rsid w:val="00D31E7C"/>
    <w:rsid w:val="00D330CA"/>
    <w:rsid w:val="00D34FB3"/>
    <w:rsid w:val="00D4543E"/>
    <w:rsid w:val="00D6104C"/>
    <w:rsid w:val="00D61394"/>
    <w:rsid w:val="00D6220A"/>
    <w:rsid w:val="00D638FE"/>
    <w:rsid w:val="00D65795"/>
    <w:rsid w:val="00D749F6"/>
    <w:rsid w:val="00D750E3"/>
    <w:rsid w:val="00D75C93"/>
    <w:rsid w:val="00D95578"/>
    <w:rsid w:val="00D95A56"/>
    <w:rsid w:val="00DA7E04"/>
    <w:rsid w:val="00DB3F15"/>
    <w:rsid w:val="00DB7E08"/>
    <w:rsid w:val="00DC4C47"/>
    <w:rsid w:val="00DC761E"/>
    <w:rsid w:val="00DD1992"/>
    <w:rsid w:val="00DD27B4"/>
    <w:rsid w:val="00DD4D9D"/>
    <w:rsid w:val="00DE285C"/>
    <w:rsid w:val="00DE68B5"/>
    <w:rsid w:val="00DF51ED"/>
    <w:rsid w:val="00DF7461"/>
    <w:rsid w:val="00E1002D"/>
    <w:rsid w:val="00E15D1B"/>
    <w:rsid w:val="00E245F0"/>
    <w:rsid w:val="00E25D4F"/>
    <w:rsid w:val="00E25F21"/>
    <w:rsid w:val="00E3099A"/>
    <w:rsid w:val="00E46447"/>
    <w:rsid w:val="00E473AE"/>
    <w:rsid w:val="00E676F0"/>
    <w:rsid w:val="00E84B76"/>
    <w:rsid w:val="00E850E2"/>
    <w:rsid w:val="00EA2B7D"/>
    <w:rsid w:val="00EA3B9C"/>
    <w:rsid w:val="00EA430D"/>
    <w:rsid w:val="00EB0CC9"/>
    <w:rsid w:val="00EB1BE9"/>
    <w:rsid w:val="00EC0973"/>
    <w:rsid w:val="00ED634B"/>
    <w:rsid w:val="00EF2A56"/>
    <w:rsid w:val="00EF2B42"/>
    <w:rsid w:val="00EF3CD4"/>
    <w:rsid w:val="00F130AF"/>
    <w:rsid w:val="00F32842"/>
    <w:rsid w:val="00F52DF3"/>
    <w:rsid w:val="00F56B92"/>
    <w:rsid w:val="00F579F9"/>
    <w:rsid w:val="00F70EE9"/>
    <w:rsid w:val="00F72FE9"/>
    <w:rsid w:val="00F76ED4"/>
    <w:rsid w:val="00F823EF"/>
    <w:rsid w:val="00F82C5E"/>
    <w:rsid w:val="00F97F52"/>
    <w:rsid w:val="00FA1BA4"/>
    <w:rsid w:val="00FA24FD"/>
    <w:rsid w:val="00FA3EEB"/>
    <w:rsid w:val="00FA6EE7"/>
    <w:rsid w:val="00FB26FA"/>
    <w:rsid w:val="00FB76CC"/>
    <w:rsid w:val="00FC2C3C"/>
    <w:rsid w:val="00FC58D7"/>
    <w:rsid w:val="00FC65FC"/>
    <w:rsid w:val="00FC7A90"/>
    <w:rsid w:val="00FD01E0"/>
    <w:rsid w:val="00FE7980"/>
    <w:rsid w:val="00FF2F24"/>
    <w:rsid w:val="00FF45DC"/>
    <w:rsid w:val="00FF633D"/>
    <w:rsid w:val="1831B1CE"/>
    <w:rsid w:val="26DD4AE6"/>
    <w:rsid w:val="2F13761F"/>
    <w:rsid w:val="34B64F77"/>
    <w:rsid w:val="368E0622"/>
    <w:rsid w:val="39A5FBFC"/>
    <w:rsid w:val="44FC4AD8"/>
    <w:rsid w:val="5108DA91"/>
    <w:rsid w:val="5644F648"/>
    <w:rsid w:val="760FD0AA"/>
    <w:rsid w:val="77AB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76BF"/>
  <w14:defaultImageDpi w14:val="32767"/>
  <w15:docId w15:val="{D3F89D78-7208-4320-BFE1-C6082359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9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896"/>
  </w:style>
  <w:style w:type="paragraph" w:styleId="Footer">
    <w:name w:val="footer"/>
    <w:basedOn w:val="Normal"/>
    <w:link w:val="FooterChar"/>
    <w:uiPriority w:val="99"/>
    <w:unhideWhenUsed/>
    <w:rsid w:val="004B4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96"/>
  </w:style>
  <w:style w:type="paragraph" w:styleId="NormalWeb">
    <w:name w:val="Normal (Web)"/>
    <w:basedOn w:val="Normal"/>
    <w:uiPriority w:val="99"/>
    <w:semiHidden/>
    <w:unhideWhenUsed/>
    <w:rsid w:val="00A0313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69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43F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rsid w:val="00D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4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3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  <SharedWithUsers xmlns="d35616bd-f3ab-4ee4-8f55-73cb5167d911">
      <UserInfo>
        <DisplayName>Shyla Napier</DisplayName>
        <AccountId>27</AccountId>
        <AccountType/>
      </UserInfo>
      <UserInfo>
        <DisplayName>Emily Donaldson</DisplayName>
        <AccountId>247</AccountId>
        <AccountType/>
      </UserInfo>
      <UserInfo>
        <DisplayName>Lilian Tutegyereize</DisplayName>
        <AccountId>38</AccountId>
        <AccountType/>
      </UserInfo>
      <UserInfo>
        <DisplayName>Tara McClure</DisplayName>
        <AccountId>30</AccountId>
        <AccountType/>
      </UserInfo>
      <UserInfo>
        <DisplayName>MOSAIC Meetings</DisplayName>
        <AccountId>363</AccountId>
        <AccountType/>
      </UserInfo>
      <UserInfo>
        <DisplayName>Morgan Garcia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18" ma:contentTypeDescription="Create a new document." ma:contentTypeScope="" ma:versionID="db235ef9cd5e4203c8c5e0ffb862b242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ef0a53d1d17084104c8ff2252ea4822d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38342-4F2F-4C94-98EF-2B9B05743D5E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2.xml><?xml version="1.0" encoding="utf-8"?>
<ds:datastoreItem xmlns:ds="http://schemas.openxmlformats.org/officeDocument/2006/customXml" ds:itemID="{43A4917D-C805-4A14-9438-948C5F2321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539DC-6CB0-4690-86B7-10F26CF2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93F50-A32C-45CB-B34A-0059008F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765</Words>
  <Characters>4592</Characters>
  <Application>Microsoft Office Word</Application>
  <DocSecurity>0</DocSecurity>
  <Lines>510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Letterhead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Letterhead</dc:title>
  <dc:subject/>
  <dc:creator>MGarcia@fhi360.org</dc:creator>
  <cp:keywords/>
  <dc:description/>
  <cp:lastModifiedBy>Morgan Garcia</cp:lastModifiedBy>
  <cp:revision>15</cp:revision>
  <dcterms:created xsi:type="dcterms:W3CDTF">2022-09-15T17:38:00Z</dcterms:created>
  <dcterms:modified xsi:type="dcterms:W3CDTF">2025-12-01T14:34:00Z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